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18" w:rsidRDefault="006F2A18" w:rsidP="006F2A18">
      <w:pPr>
        <w:spacing w:line="360" w:lineRule="auto"/>
        <w:jc w:val="both"/>
        <w:rPr>
          <w:rFonts w:ascii="Rupee Foradian" w:hAnsi="Rupee Foradian"/>
          <w:b/>
          <w:sz w:val="20"/>
          <w:szCs w:val="20"/>
          <w:u w:val="single"/>
        </w:rPr>
      </w:pPr>
      <w:r w:rsidRPr="00484AF0">
        <w:rPr>
          <w:rFonts w:ascii="Rupee Foradian" w:hAnsi="Rupee Foradian"/>
          <w:b/>
          <w:sz w:val="20"/>
          <w:szCs w:val="20"/>
          <w:u w:val="single"/>
        </w:rPr>
        <w:t xml:space="preserve">ITEM NO. </w:t>
      </w:r>
      <w:r>
        <w:rPr>
          <w:rFonts w:ascii="Rupee Foradian" w:hAnsi="Rupee Foradian"/>
          <w:b/>
          <w:sz w:val="20"/>
          <w:szCs w:val="20"/>
          <w:u w:val="single"/>
        </w:rPr>
        <w:t>05 (A-39)</w:t>
      </w:r>
    </w:p>
    <w:p w:rsidR="006F2A18" w:rsidRPr="00484AF0" w:rsidRDefault="006F2A18" w:rsidP="006F2A18">
      <w:pPr>
        <w:spacing w:line="360" w:lineRule="auto"/>
        <w:jc w:val="both"/>
        <w:rPr>
          <w:rFonts w:ascii="Rupee Foradian" w:hAnsi="Rupee Foradian"/>
          <w:b/>
          <w:sz w:val="20"/>
          <w:szCs w:val="20"/>
          <w:u w:val="single"/>
        </w:rPr>
      </w:pPr>
    </w:p>
    <w:p w:rsidR="006F2A18" w:rsidRPr="00484AF0" w:rsidRDefault="006F2A18" w:rsidP="006F2A18">
      <w:pPr>
        <w:pStyle w:val="ListParagraph"/>
        <w:numPr>
          <w:ilvl w:val="0"/>
          <w:numId w:val="1"/>
        </w:numPr>
        <w:spacing w:line="360" w:lineRule="auto"/>
        <w:ind w:hanging="796"/>
        <w:jc w:val="both"/>
        <w:rPr>
          <w:rFonts w:ascii="Rupee Foradian" w:hAnsi="Rupee Foradian"/>
          <w:b/>
          <w:sz w:val="20"/>
          <w:szCs w:val="20"/>
        </w:rPr>
      </w:pPr>
      <w:r w:rsidRPr="00484AF0">
        <w:rPr>
          <w:rFonts w:ascii="Rupee Foradian" w:hAnsi="Rupee Foradian"/>
          <w:b/>
          <w:sz w:val="20"/>
          <w:szCs w:val="20"/>
        </w:rPr>
        <w:t xml:space="preserve">Name of the subject/ Project </w:t>
      </w:r>
    </w:p>
    <w:p w:rsidR="006F2A18" w:rsidRPr="00484AF0" w:rsidRDefault="006F2A18" w:rsidP="006F2A18">
      <w:pPr>
        <w:pStyle w:val="NoSpacing"/>
        <w:ind w:left="1080"/>
        <w:jc w:val="both"/>
        <w:rPr>
          <w:rFonts w:ascii="Rupee Foradian" w:hAnsi="Rupee Foradian"/>
          <w:bCs/>
          <w:iCs/>
          <w:color w:val="000000" w:themeColor="text1"/>
          <w:sz w:val="20"/>
        </w:rPr>
      </w:pPr>
      <w:r w:rsidRPr="00484AF0">
        <w:rPr>
          <w:rFonts w:ascii="Rupee Foradian" w:hAnsi="Rupee Foradian"/>
          <w:bCs/>
          <w:iCs/>
          <w:color w:val="000000" w:themeColor="text1"/>
          <w:sz w:val="20"/>
        </w:rPr>
        <w:t>Change in CPWD Specification in respect of limit imposed by its water absorption in red/white sandstone work of cladding/jambs/cornice.</w:t>
      </w:r>
    </w:p>
    <w:p w:rsidR="006F2A18" w:rsidRPr="00484AF0" w:rsidRDefault="006F2A18" w:rsidP="006F2A18">
      <w:pPr>
        <w:pStyle w:val="NoSpacing"/>
        <w:ind w:left="1080" w:hanging="796"/>
        <w:jc w:val="both"/>
        <w:rPr>
          <w:rFonts w:ascii="Rupee Foradian" w:hAnsi="Rupee Foradian"/>
          <w:b/>
          <w:i/>
          <w:color w:val="000000" w:themeColor="text1"/>
          <w:sz w:val="20"/>
        </w:rPr>
      </w:pPr>
    </w:p>
    <w:p w:rsidR="006F2A18" w:rsidRPr="00484AF0" w:rsidRDefault="006F2A18" w:rsidP="006F2A18">
      <w:pPr>
        <w:pStyle w:val="ListParagraph"/>
        <w:numPr>
          <w:ilvl w:val="0"/>
          <w:numId w:val="1"/>
        </w:numPr>
        <w:spacing w:line="360" w:lineRule="auto"/>
        <w:ind w:hanging="796"/>
        <w:jc w:val="both"/>
        <w:rPr>
          <w:rFonts w:ascii="Rupee Foradian" w:hAnsi="Rupee Foradian"/>
          <w:b/>
          <w:sz w:val="20"/>
          <w:szCs w:val="20"/>
        </w:rPr>
      </w:pPr>
      <w:r w:rsidRPr="00484AF0">
        <w:rPr>
          <w:rFonts w:ascii="Rupee Foradian" w:hAnsi="Rupee Foradian"/>
          <w:b/>
          <w:sz w:val="20"/>
          <w:szCs w:val="20"/>
        </w:rPr>
        <w:t>Name of Department</w:t>
      </w:r>
    </w:p>
    <w:p w:rsidR="006F2A18" w:rsidRPr="00484AF0" w:rsidRDefault="006F2A18" w:rsidP="006F2A18">
      <w:pPr>
        <w:spacing w:line="360" w:lineRule="auto"/>
        <w:ind w:left="1080"/>
        <w:jc w:val="both"/>
        <w:rPr>
          <w:rFonts w:ascii="Rupee Foradian" w:hAnsi="Rupee Foradian"/>
          <w:sz w:val="20"/>
          <w:szCs w:val="20"/>
        </w:rPr>
      </w:pPr>
      <w:proofErr w:type="gramStart"/>
      <w:r w:rsidRPr="00484AF0">
        <w:rPr>
          <w:rFonts w:ascii="Rupee Foradian" w:hAnsi="Rupee Foradian"/>
          <w:sz w:val="20"/>
          <w:szCs w:val="20"/>
        </w:rPr>
        <w:t xml:space="preserve">Civil Engineering </w:t>
      </w:r>
      <w:proofErr w:type="spellStart"/>
      <w:r w:rsidRPr="00484AF0">
        <w:rPr>
          <w:rFonts w:ascii="Rupee Foradian" w:hAnsi="Rupee Foradian"/>
          <w:sz w:val="20"/>
          <w:szCs w:val="20"/>
        </w:rPr>
        <w:t>Deptt</w:t>
      </w:r>
      <w:proofErr w:type="spellEnd"/>
      <w:r w:rsidRPr="00484AF0">
        <w:rPr>
          <w:rFonts w:ascii="Rupee Foradian" w:hAnsi="Rupee Foradian"/>
          <w:sz w:val="20"/>
          <w:szCs w:val="20"/>
        </w:rPr>
        <w:t>.</w:t>
      </w:r>
      <w:proofErr w:type="gramEnd"/>
    </w:p>
    <w:p w:rsidR="006F2A18" w:rsidRPr="00484AF0" w:rsidRDefault="006F2A18" w:rsidP="006F2A18">
      <w:pPr>
        <w:pStyle w:val="ListParagraph"/>
        <w:numPr>
          <w:ilvl w:val="0"/>
          <w:numId w:val="1"/>
        </w:numPr>
        <w:spacing w:line="360" w:lineRule="auto"/>
        <w:ind w:hanging="796"/>
        <w:jc w:val="both"/>
        <w:rPr>
          <w:rFonts w:ascii="Rupee Foradian" w:hAnsi="Rupee Foradian"/>
          <w:b/>
          <w:sz w:val="20"/>
          <w:szCs w:val="20"/>
        </w:rPr>
      </w:pPr>
      <w:r w:rsidRPr="00484AF0">
        <w:rPr>
          <w:rFonts w:ascii="Rupee Foradian" w:hAnsi="Rupee Foradian"/>
          <w:b/>
          <w:sz w:val="20"/>
          <w:szCs w:val="20"/>
        </w:rPr>
        <w:t>Brief History of subject/ Project.</w:t>
      </w:r>
    </w:p>
    <w:p w:rsidR="006F2A18" w:rsidRPr="00484AF0" w:rsidRDefault="006F2A18" w:rsidP="006F2A18">
      <w:pPr>
        <w:pStyle w:val="NoSpacing"/>
        <w:ind w:left="1080" w:hanging="796"/>
        <w:jc w:val="both"/>
        <w:rPr>
          <w:rFonts w:ascii="Rupee Foradian" w:hAnsi="Rupee Foradian"/>
          <w:sz w:val="20"/>
        </w:rPr>
      </w:pPr>
      <w:r w:rsidRPr="00484AF0">
        <w:rPr>
          <w:rFonts w:ascii="Rupee Foradian" w:hAnsi="Rupee Foradian"/>
          <w:sz w:val="20"/>
        </w:rPr>
        <w:t>3.1</w:t>
      </w:r>
      <w:r w:rsidRPr="00484AF0">
        <w:rPr>
          <w:rFonts w:ascii="Rupee Foradian" w:hAnsi="Rupee Foradian"/>
          <w:sz w:val="20"/>
        </w:rPr>
        <w:tab/>
        <w:t xml:space="preserve">A Number of red/white sandstone works carried out in pavement, building and other kind of </w:t>
      </w:r>
      <w:proofErr w:type="gramStart"/>
      <w:r w:rsidRPr="00484AF0">
        <w:rPr>
          <w:rFonts w:ascii="Rupee Foradian" w:hAnsi="Rupee Foradian"/>
          <w:sz w:val="20"/>
        </w:rPr>
        <w:t>Civil</w:t>
      </w:r>
      <w:proofErr w:type="gramEnd"/>
      <w:r w:rsidRPr="00484AF0">
        <w:rPr>
          <w:rFonts w:ascii="Rupee Foradian" w:hAnsi="Rupee Foradian"/>
          <w:sz w:val="20"/>
        </w:rPr>
        <w:t xml:space="preserve"> construction work have not been finalized because the stone have failed in test carried out for water absorption limit imposed under CPWD specifications. The specification provides that the red/white sandstone used in all kind of construction works should not have water absorption above 2.5% of total weight of the stone.  </w:t>
      </w:r>
    </w:p>
    <w:p w:rsidR="006F2A18" w:rsidRPr="00484AF0" w:rsidRDefault="006F2A18" w:rsidP="006F2A18">
      <w:pPr>
        <w:pStyle w:val="NoSpacing"/>
        <w:rPr>
          <w:rFonts w:ascii="Rupee Foradian" w:hAnsi="Rupee Foradian"/>
          <w:sz w:val="20"/>
        </w:rPr>
      </w:pPr>
      <w:r w:rsidRPr="00484AF0">
        <w:rPr>
          <w:rFonts w:ascii="Rupee Foradian" w:hAnsi="Rupee Foradian"/>
          <w:sz w:val="20"/>
        </w:rPr>
        <w:t xml:space="preserve"> </w:t>
      </w:r>
      <w:r w:rsidRPr="00484AF0">
        <w:rPr>
          <w:rFonts w:ascii="Rupee Foradian" w:hAnsi="Rupee Foradian"/>
          <w:sz w:val="20"/>
        </w:rPr>
        <w:tab/>
      </w:r>
      <w:r w:rsidRPr="00484AF0">
        <w:rPr>
          <w:rFonts w:ascii="Rupee Foradian" w:hAnsi="Rupee Foradian"/>
          <w:sz w:val="20"/>
        </w:rPr>
        <w:tab/>
      </w:r>
    </w:p>
    <w:p w:rsidR="006F2A18" w:rsidRPr="00484AF0" w:rsidRDefault="006F2A18" w:rsidP="006F2A18">
      <w:pPr>
        <w:ind w:left="1080" w:hanging="796"/>
        <w:jc w:val="both"/>
        <w:rPr>
          <w:rFonts w:ascii="Rupee Foradian" w:hAnsi="Rupee Foradian"/>
          <w:bCs/>
          <w:sz w:val="20"/>
          <w:szCs w:val="20"/>
        </w:rPr>
      </w:pPr>
      <w:r w:rsidRPr="00484AF0">
        <w:rPr>
          <w:rFonts w:ascii="Rupee Foradian" w:hAnsi="Rupee Foradian"/>
          <w:bCs/>
          <w:sz w:val="20"/>
          <w:szCs w:val="20"/>
        </w:rPr>
        <w:t>3.2</w:t>
      </w:r>
      <w:r w:rsidRPr="00484AF0">
        <w:rPr>
          <w:rFonts w:ascii="Rupee Foradian" w:hAnsi="Rupee Foradian"/>
          <w:b/>
          <w:sz w:val="20"/>
          <w:szCs w:val="20"/>
        </w:rPr>
        <w:tab/>
      </w:r>
      <w:r w:rsidRPr="00484AF0">
        <w:rPr>
          <w:rFonts w:ascii="Rupee Foradian" w:hAnsi="Rupee Foradian"/>
          <w:bCs/>
          <w:sz w:val="20"/>
          <w:szCs w:val="20"/>
        </w:rPr>
        <w:t xml:space="preserve">It is acknowledged by the all engineers working in NDMC that it is almost impossible to get sandstone whose water absorption capacity is less than 2.5%. Red sandstone used in CPWD work does not conform to this specification and relaxation had to be given and approved by CVC, in the year 2011 as is clear from </w:t>
      </w:r>
      <w:r w:rsidRPr="00484AF0">
        <w:rPr>
          <w:rFonts w:ascii="Rupee Foradian" w:hAnsi="Rupee Foradian"/>
          <w:b/>
          <w:bCs/>
          <w:sz w:val="20"/>
          <w:szCs w:val="20"/>
        </w:rPr>
        <w:t>Annexure-I</w:t>
      </w:r>
      <w:r>
        <w:rPr>
          <w:rFonts w:ascii="Rupee Foradian" w:hAnsi="Rupee Foradian"/>
          <w:b/>
          <w:bCs/>
          <w:sz w:val="20"/>
          <w:szCs w:val="20"/>
        </w:rPr>
        <w:t xml:space="preserve"> (See pages 42 – 45)</w:t>
      </w:r>
      <w:r w:rsidRPr="00484AF0">
        <w:rPr>
          <w:rFonts w:ascii="Rupee Foradian" w:hAnsi="Rupee Foradian"/>
          <w:bCs/>
          <w:sz w:val="20"/>
          <w:szCs w:val="20"/>
        </w:rPr>
        <w:t>.</w:t>
      </w:r>
    </w:p>
    <w:p w:rsidR="006F2A18" w:rsidRPr="00484AF0" w:rsidRDefault="006F2A18" w:rsidP="006F2A18">
      <w:pPr>
        <w:pStyle w:val="ListParagraph"/>
        <w:spacing w:line="240" w:lineRule="auto"/>
        <w:ind w:left="1080" w:hanging="796"/>
        <w:jc w:val="both"/>
        <w:rPr>
          <w:rFonts w:ascii="Rupee Foradian" w:hAnsi="Rupee Foradian"/>
          <w:bCs/>
          <w:sz w:val="20"/>
          <w:szCs w:val="20"/>
        </w:rPr>
      </w:pPr>
    </w:p>
    <w:p w:rsidR="006F2A18" w:rsidRPr="00484AF0" w:rsidRDefault="006F2A18" w:rsidP="006F2A18">
      <w:pPr>
        <w:pStyle w:val="ListParagraph"/>
        <w:spacing w:line="240" w:lineRule="auto"/>
        <w:ind w:left="1080" w:hanging="796"/>
        <w:jc w:val="both"/>
        <w:rPr>
          <w:rFonts w:ascii="Rupee Foradian" w:hAnsi="Rupee Foradian"/>
          <w:b/>
          <w:bCs/>
          <w:sz w:val="20"/>
          <w:szCs w:val="20"/>
        </w:rPr>
      </w:pPr>
      <w:r w:rsidRPr="00484AF0">
        <w:rPr>
          <w:rFonts w:ascii="Rupee Foradian" w:hAnsi="Rupee Foradian"/>
          <w:bCs/>
          <w:sz w:val="20"/>
          <w:szCs w:val="20"/>
        </w:rPr>
        <w:t>3.3</w:t>
      </w:r>
      <w:r w:rsidRPr="00484AF0">
        <w:rPr>
          <w:rFonts w:ascii="Rupee Foradian" w:hAnsi="Rupee Foradian"/>
          <w:bCs/>
          <w:sz w:val="20"/>
          <w:szCs w:val="20"/>
        </w:rPr>
        <w:tab/>
        <w:t xml:space="preserve">The previous Engineer-in-Chief, Sh. R.K. </w:t>
      </w:r>
      <w:proofErr w:type="spellStart"/>
      <w:r w:rsidRPr="00484AF0">
        <w:rPr>
          <w:rFonts w:ascii="Rupee Foradian" w:hAnsi="Rupee Foradian"/>
          <w:bCs/>
          <w:sz w:val="20"/>
          <w:szCs w:val="20"/>
        </w:rPr>
        <w:t>Mutreja</w:t>
      </w:r>
      <w:proofErr w:type="spellEnd"/>
      <w:r w:rsidRPr="00484AF0">
        <w:rPr>
          <w:rFonts w:ascii="Rupee Foradian" w:hAnsi="Rupee Foradian"/>
          <w:bCs/>
          <w:sz w:val="20"/>
          <w:szCs w:val="20"/>
        </w:rPr>
        <w:t xml:space="preserve">, NDMC had approved variation </w:t>
      </w:r>
      <w:proofErr w:type="spellStart"/>
      <w:r w:rsidRPr="00484AF0">
        <w:rPr>
          <w:rFonts w:ascii="Rupee Foradian" w:hAnsi="Rupee Foradian"/>
          <w:bCs/>
          <w:sz w:val="20"/>
          <w:szCs w:val="20"/>
        </w:rPr>
        <w:t>upto</w:t>
      </w:r>
      <w:proofErr w:type="spellEnd"/>
      <w:r w:rsidRPr="00484AF0">
        <w:rPr>
          <w:rFonts w:ascii="Rupee Foradian" w:hAnsi="Rupee Foradian"/>
          <w:bCs/>
          <w:sz w:val="20"/>
          <w:szCs w:val="20"/>
        </w:rPr>
        <w:t xml:space="preserve"> 6% in his note </w:t>
      </w:r>
      <w:proofErr w:type="spellStart"/>
      <w:proofErr w:type="gramStart"/>
      <w:r w:rsidRPr="00484AF0">
        <w:rPr>
          <w:rFonts w:ascii="Rupee Foradian" w:hAnsi="Rupee Foradian"/>
          <w:bCs/>
          <w:sz w:val="20"/>
          <w:szCs w:val="20"/>
        </w:rPr>
        <w:t>dt</w:t>
      </w:r>
      <w:proofErr w:type="spellEnd"/>
      <w:proofErr w:type="gramEnd"/>
      <w:r w:rsidRPr="00484AF0">
        <w:rPr>
          <w:rFonts w:ascii="Rupee Foradian" w:hAnsi="Rupee Foradian"/>
          <w:bCs/>
          <w:sz w:val="20"/>
          <w:szCs w:val="20"/>
        </w:rPr>
        <w:t xml:space="preserve">. 07.12.2006 as indicated in </w:t>
      </w:r>
      <w:r w:rsidRPr="00484AF0">
        <w:rPr>
          <w:rFonts w:ascii="Rupee Foradian" w:hAnsi="Rupee Foradian"/>
          <w:b/>
          <w:bCs/>
          <w:sz w:val="20"/>
          <w:szCs w:val="20"/>
        </w:rPr>
        <w:t>Annexure-II</w:t>
      </w:r>
      <w:r>
        <w:rPr>
          <w:rFonts w:ascii="Rupee Foradian" w:hAnsi="Rupee Foradian"/>
          <w:b/>
          <w:bCs/>
          <w:sz w:val="20"/>
          <w:szCs w:val="20"/>
        </w:rPr>
        <w:t xml:space="preserve"> (See page 46)</w:t>
      </w:r>
      <w:r w:rsidRPr="00484AF0">
        <w:rPr>
          <w:rFonts w:ascii="Rupee Foradian" w:hAnsi="Rupee Foradian"/>
          <w:bCs/>
          <w:sz w:val="20"/>
          <w:szCs w:val="20"/>
        </w:rPr>
        <w:t xml:space="preserve">. The red/white sandstone tested by QCTA after the samples were collected jointly by the field executives from mines, also failed in the required test because the water absorption limit was found between 4.21-5.70% of the total weight of the stone </w:t>
      </w:r>
      <w:r w:rsidRPr="00484AF0">
        <w:rPr>
          <w:rFonts w:ascii="Rupee Foradian" w:hAnsi="Rupee Foradian"/>
          <w:b/>
          <w:bCs/>
          <w:sz w:val="20"/>
          <w:szCs w:val="20"/>
        </w:rPr>
        <w:t>(Annexure-III</w:t>
      </w:r>
      <w:r>
        <w:rPr>
          <w:rFonts w:ascii="Rupee Foradian" w:hAnsi="Rupee Foradian"/>
          <w:b/>
          <w:bCs/>
          <w:sz w:val="20"/>
          <w:szCs w:val="20"/>
        </w:rPr>
        <w:t xml:space="preserve"> See page 47</w:t>
      </w:r>
      <w:r w:rsidRPr="00484AF0">
        <w:rPr>
          <w:rFonts w:ascii="Rupee Foradian" w:hAnsi="Rupee Foradian"/>
          <w:b/>
          <w:bCs/>
          <w:sz w:val="20"/>
          <w:szCs w:val="20"/>
        </w:rPr>
        <w:t>).</w:t>
      </w:r>
    </w:p>
    <w:p w:rsidR="006F2A18" w:rsidRPr="00484AF0" w:rsidRDefault="006F2A18" w:rsidP="006F2A18">
      <w:pPr>
        <w:pStyle w:val="ListParagraph"/>
        <w:spacing w:line="240" w:lineRule="auto"/>
        <w:ind w:left="1080" w:hanging="796"/>
        <w:jc w:val="both"/>
        <w:rPr>
          <w:rFonts w:ascii="Rupee Foradian" w:hAnsi="Rupee Foradian"/>
          <w:bCs/>
          <w:sz w:val="20"/>
          <w:szCs w:val="20"/>
        </w:rPr>
      </w:pPr>
    </w:p>
    <w:p w:rsidR="006F2A18" w:rsidRPr="00484AF0" w:rsidRDefault="006F2A18" w:rsidP="006F2A18">
      <w:pPr>
        <w:pStyle w:val="ListParagraph"/>
        <w:spacing w:line="240" w:lineRule="auto"/>
        <w:ind w:left="1080" w:hanging="796"/>
        <w:jc w:val="both"/>
        <w:rPr>
          <w:rFonts w:ascii="Rupee Foradian" w:hAnsi="Rupee Foradian"/>
          <w:bCs/>
          <w:sz w:val="20"/>
          <w:szCs w:val="20"/>
        </w:rPr>
      </w:pPr>
      <w:r w:rsidRPr="00484AF0">
        <w:rPr>
          <w:rFonts w:ascii="Rupee Foradian" w:hAnsi="Rupee Foradian"/>
          <w:bCs/>
          <w:sz w:val="20"/>
          <w:szCs w:val="20"/>
        </w:rPr>
        <w:t>3.4</w:t>
      </w:r>
      <w:r w:rsidRPr="00484AF0">
        <w:rPr>
          <w:rFonts w:ascii="Rupee Foradian" w:hAnsi="Rupee Foradian"/>
          <w:bCs/>
          <w:sz w:val="20"/>
          <w:szCs w:val="20"/>
        </w:rPr>
        <w:tab/>
        <w:t xml:space="preserve">The case was placed before the Council </w:t>
      </w:r>
      <w:proofErr w:type="gramStart"/>
      <w:r w:rsidRPr="00484AF0">
        <w:rPr>
          <w:rFonts w:ascii="Rupee Foradian" w:hAnsi="Rupee Foradian"/>
          <w:bCs/>
          <w:sz w:val="20"/>
          <w:szCs w:val="20"/>
        </w:rPr>
        <w:t>vide</w:t>
      </w:r>
      <w:proofErr w:type="gramEnd"/>
      <w:r w:rsidRPr="00484AF0">
        <w:rPr>
          <w:rFonts w:ascii="Rupee Foradian" w:hAnsi="Rupee Foradian"/>
          <w:bCs/>
          <w:sz w:val="20"/>
          <w:szCs w:val="20"/>
        </w:rPr>
        <w:t xml:space="preserve"> Item No. 8 </w:t>
      </w:r>
      <w:proofErr w:type="spellStart"/>
      <w:r w:rsidRPr="00484AF0">
        <w:rPr>
          <w:rFonts w:ascii="Rupee Foradian" w:hAnsi="Rupee Foradian"/>
          <w:bCs/>
          <w:sz w:val="20"/>
          <w:szCs w:val="20"/>
        </w:rPr>
        <w:t>dt</w:t>
      </w:r>
      <w:proofErr w:type="spellEnd"/>
      <w:r w:rsidRPr="00484AF0">
        <w:rPr>
          <w:rFonts w:ascii="Rupee Foradian" w:hAnsi="Rupee Foradian"/>
          <w:bCs/>
          <w:sz w:val="20"/>
          <w:szCs w:val="20"/>
        </w:rPr>
        <w:t xml:space="preserve">. 27.11.2012. The same was deferred. While deliberating on the issue, the Council Members were of the view that NDMC is following CPWD Specifications and CPWD is Nodal Organization for Central Government, so the comments of the CPWD may be obtained on this proposal. </w:t>
      </w:r>
      <w:r w:rsidRPr="00484AF0">
        <w:rPr>
          <w:rFonts w:ascii="Rupee Foradian" w:hAnsi="Rupee Foradian"/>
          <w:bCs/>
          <w:sz w:val="20"/>
          <w:szCs w:val="20"/>
        </w:rPr>
        <w:lastRenderedPageBreak/>
        <w:t xml:space="preserve">Accordingly, the matter was referred to CPWD vide No: D-192/CE(C-III) </w:t>
      </w:r>
      <w:proofErr w:type="spellStart"/>
      <w:proofErr w:type="gramStart"/>
      <w:r w:rsidRPr="00484AF0">
        <w:rPr>
          <w:rFonts w:ascii="Rupee Foradian" w:hAnsi="Rupee Foradian"/>
          <w:bCs/>
          <w:sz w:val="20"/>
          <w:szCs w:val="20"/>
        </w:rPr>
        <w:t>dt</w:t>
      </w:r>
      <w:proofErr w:type="spellEnd"/>
      <w:proofErr w:type="gramEnd"/>
      <w:r w:rsidRPr="00484AF0">
        <w:rPr>
          <w:rFonts w:ascii="Rupee Foradian" w:hAnsi="Rupee Foradian"/>
          <w:bCs/>
          <w:sz w:val="20"/>
          <w:szCs w:val="20"/>
        </w:rPr>
        <w:t xml:space="preserve">. 20.12.12 for giving their recommendation on the issue of water absorption limits. Replies to the above queries have been received from </w:t>
      </w:r>
      <w:proofErr w:type="gramStart"/>
      <w:r w:rsidRPr="00484AF0">
        <w:rPr>
          <w:rFonts w:ascii="Rupee Foradian" w:hAnsi="Rupee Foradian"/>
          <w:bCs/>
          <w:sz w:val="20"/>
          <w:szCs w:val="20"/>
        </w:rPr>
        <w:t>SE(</w:t>
      </w:r>
      <w:proofErr w:type="gramEnd"/>
      <w:r w:rsidRPr="00484AF0">
        <w:rPr>
          <w:rFonts w:ascii="Rupee Foradian" w:hAnsi="Rupee Foradian"/>
          <w:bCs/>
          <w:sz w:val="20"/>
          <w:szCs w:val="20"/>
        </w:rPr>
        <w:t xml:space="preserve">Quality Control) </w:t>
      </w:r>
      <w:proofErr w:type="spellStart"/>
      <w:r w:rsidRPr="00484AF0">
        <w:rPr>
          <w:rFonts w:ascii="Rupee Foradian" w:hAnsi="Rupee Foradian"/>
          <w:bCs/>
          <w:sz w:val="20"/>
          <w:szCs w:val="20"/>
        </w:rPr>
        <w:t>Nirman</w:t>
      </w:r>
      <w:proofErr w:type="spellEnd"/>
      <w:r w:rsidRPr="00484AF0">
        <w:rPr>
          <w:rFonts w:ascii="Rupee Foradian" w:hAnsi="Rupee Foradian"/>
          <w:bCs/>
          <w:sz w:val="20"/>
          <w:szCs w:val="20"/>
        </w:rPr>
        <w:t xml:space="preserve"> </w:t>
      </w:r>
      <w:proofErr w:type="spellStart"/>
      <w:r w:rsidRPr="00484AF0">
        <w:rPr>
          <w:rFonts w:ascii="Rupee Foradian" w:hAnsi="Rupee Foradian"/>
          <w:bCs/>
          <w:sz w:val="20"/>
          <w:szCs w:val="20"/>
        </w:rPr>
        <w:t>Bahwan</w:t>
      </w:r>
      <w:proofErr w:type="spellEnd"/>
      <w:r w:rsidRPr="00484AF0">
        <w:rPr>
          <w:rFonts w:ascii="Rupee Foradian" w:hAnsi="Rupee Foradian"/>
          <w:bCs/>
          <w:sz w:val="20"/>
          <w:szCs w:val="20"/>
        </w:rPr>
        <w:t>, Control Assurance Unit vide No. G-64/</w:t>
      </w:r>
      <w:proofErr w:type="gramStart"/>
      <w:r w:rsidRPr="00484AF0">
        <w:rPr>
          <w:rFonts w:ascii="Rupee Foradian" w:hAnsi="Rupee Foradian"/>
          <w:bCs/>
          <w:sz w:val="20"/>
          <w:szCs w:val="20"/>
        </w:rPr>
        <w:t>SE(</w:t>
      </w:r>
      <w:proofErr w:type="gramEnd"/>
      <w:r w:rsidRPr="00484AF0">
        <w:rPr>
          <w:rFonts w:ascii="Rupee Foradian" w:hAnsi="Rupee Foradian"/>
          <w:bCs/>
          <w:sz w:val="20"/>
          <w:szCs w:val="20"/>
        </w:rPr>
        <w:t xml:space="preserve">QA)/CSQ/4 </w:t>
      </w:r>
      <w:proofErr w:type="spellStart"/>
      <w:r w:rsidRPr="00484AF0">
        <w:rPr>
          <w:rFonts w:ascii="Rupee Foradian" w:hAnsi="Rupee Foradian"/>
          <w:bCs/>
          <w:sz w:val="20"/>
          <w:szCs w:val="20"/>
        </w:rPr>
        <w:t>dt</w:t>
      </w:r>
      <w:proofErr w:type="spellEnd"/>
      <w:r w:rsidRPr="00484AF0">
        <w:rPr>
          <w:rFonts w:ascii="Rupee Foradian" w:hAnsi="Rupee Foradian"/>
          <w:bCs/>
          <w:sz w:val="20"/>
          <w:szCs w:val="20"/>
        </w:rPr>
        <w:t xml:space="preserve">. </w:t>
      </w:r>
      <w:proofErr w:type="gramStart"/>
      <w:r w:rsidRPr="00484AF0">
        <w:rPr>
          <w:rFonts w:ascii="Rupee Foradian" w:hAnsi="Rupee Foradian"/>
          <w:bCs/>
          <w:sz w:val="20"/>
          <w:szCs w:val="20"/>
        </w:rPr>
        <w:t xml:space="preserve">04.01.13 </w:t>
      </w:r>
      <w:r w:rsidRPr="00484AF0">
        <w:rPr>
          <w:rFonts w:ascii="Rupee Foradian" w:hAnsi="Rupee Foradian"/>
          <w:b/>
          <w:bCs/>
          <w:sz w:val="20"/>
          <w:szCs w:val="20"/>
        </w:rPr>
        <w:t>(Annexure-IV</w:t>
      </w:r>
      <w:r>
        <w:rPr>
          <w:rFonts w:ascii="Rupee Foradian" w:hAnsi="Rupee Foradian"/>
          <w:b/>
          <w:bCs/>
          <w:sz w:val="20"/>
          <w:szCs w:val="20"/>
        </w:rPr>
        <w:t xml:space="preserve"> See page 48</w:t>
      </w:r>
      <w:r w:rsidRPr="00484AF0">
        <w:rPr>
          <w:rFonts w:ascii="Rupee Foradian" w:hAnsi="Rupee Foradian"/>
          <w:b/>
          <w:bCs/>
          <w:sz w:val="20"/>
          <w:szCs w:val="20"/>
        </w:rPr>
        <w:t>).</w:t>
      </w:r>
      <w:proofErr w:type="gramEnd"/>
    </w:p>
    <w:p w:rsidR="006F2A18" w:rsidRPr="00484AF0" w:rsidRDefault="006F2A18" w:rsidP="006F2A18">
      <w:pPr>
        <w:pStyle w:val="ListParagraph"/>
        <w:spacing w:line="240" w:lineRule="auto"/>
        <w:ind w:left="1080" w:hanging="796"/>
        <w:jc w:val="both"/>
        <w:rPr>
          <w:rFonts w:ascii="Rupee Foradian" w:hAnsi="Rupee Foradian"/>
          <w:bCs/>
          <w:sz w:val="20"/>
          <w:szCs w:val="20"/>
        </w:rPr>
      </w:pPr>
    </w:p>
    <w:p w:rsidR="006F2A18" w:rsidRPr="00484AF0" w:rsidRDefault="006F2A18" w:rsidP="006F2A18">
      <w:pPr>
        <w:pStyle w:val="ListParagraph"/>
        <w:spacing w:line="240" w:lineRule="auto"/>
        <w:ind w:left="1080" w:hanging="796"/>
        <w:jc w:val="both"/>
        <w:rPr>
          <w:rFonts w:ascii="Rupee Foradian" w:hAnsi="Rupee Foradian"/>
          <w:bCs/>
          <w:sz w:val="20"/>
          <w:szCs w:val="20"/>
        </w:rPr>
      </w:pPr>
      <w:r w:rsidRPr="00484AF0">
        <w:rPr>
          <w:rFonts w:ascii="Rupee Foradian" w:hAnsi="Rupee Foradian"/>
          <w:bCs/>
          <w:sz w:val="20"/>
          <w:szCs w:val="20"/>
        </w:rPr>
        <w:tab/>
        <w:t xml:space="preserve">“The matter, it is to inform you that in some of projects/works it has been observed that after collecting samples of best quality of </w:t>
      </w:r>
      <w:proofErr w:type="spellStart"/>
      <w:r w:rsidRPr="00484AF0">
        <w:rPr>
          <w:rFonts w:ascii="Rupee Foradian" w:hAnsi="Rupee Foradian"/>
          <w:bCs/>
          <w:sz w:val="20"/>
          <w:szCs w:val="20"/>
        </w:rPr>
        <w:t>Dholpur</w:t>
      </w:r>
      <w:proofErr w:type="spellEnd"/>
      <w:r w:rsidRPr="00484AF0">
        <w:rPr>
          <w:rFonts w:ascii="Rupee Foradian" w:hAnsi="Rupee Foradian"/>
          <w:bCs/>
          <w:sz w:val="20"/>
          <w:szCs w:val="20"/>
        </w:rPr>
        <w:t xml:space="preserve"> sand stone/red sandstone and testing them for water absorption test result showed water absorption of 3.0% to 4.0%. Accordingly, the relaxation of maximum permissible limit for water absorption up to 5% was allowed for sandstone cladding work for only particular projects. This is for your information and further necessary action. This issues with the approval of </w:t>
      </w:r>
      <w:proofErr w:type="gramStart"/>
      <w:r w:rsidRPr="00484AF0">
        <w:rPr>
          <w:rFonts w:ascii="Rupee Foradian" w:hAnsi="Rupee Foradian"/>
          <w:bCs/>
          <w:sz w:val="20"/>
          <w:szCs w:val="20"/>
        </w:rPr>
        <w:t>CE(</w:t>
      </w:r>
      <w:proofErr w:type="gramEnd"/>
      <w:r w:rsidRPr="00484AF0">
        <w:rPr>
          <w:rFonts w:ascii="Rupee Foradian" w:hAnsi="Rupee Foradian"/>
          <w:bCs/>
          <w:sz w:val="20"/>
          <w:szCs w:val="20"/>
        </w:rPr>
        <w:t>CSQ).”</w:t>
      </w:r>
    </w:p>
    <w:p w:rsidR="006F2A18" w:rsidRPr="00484AF0" w:rsidRDefault="006F2A18" w:rsidP="006F2A18">
      <w:pPr>
        <w:pStyle w:val="NoSpacing"/>
        <w:rPr>
          <w:rFonts w:ascii="Rupee Foradian" w:hAnsi="Rupee Foradian"/>
          <w:sz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Detailed proposal of the subject/project:</w:t>
      </w:r>
    </w:p>
    <w:p w:rsidR="006F2A18" w:rsidRPr="00484AF0" w:rsidRDefault="006F2A18" w:rsidP="006F2A18">
      <w:pPr>
        <w:pStyle w:val="NoSpacing"/>
        <w:ind w:left="1134" w:hanging="850"/>
        <w:jc w:val="both"/>
        <w:rPr>
          <w:rFonts w:ascii="Rupee Foradian" w:hAnsi="Rupee Foradian"/>
          <w:bCs/>
          <w:iCs/>
          <w:color w:val="000000" w:themeColor="text1"/>
          <w:sz w:val="20"/>
        </w:rPr>
      </w:pPr>
      <w:r w:rsidRPr="00484AF0">
        <w:rPr>
          <w:rFonts w:ascii="Rupee Foradian" w:hAnsi="Rupee Foradian"/>
          <w:bCs/>
          <w:iCs/>
          <w:color w:val="000000" w:themeColor="text1"/>
          <w:sz w:val="20"/>
        </w:rPr>
        <w:tab/>
        <w:t xml:space="preserve">The proposal is for allowing </w:t>
      </w:r>
      <w:proofErr w:type="spellStart"/>
      <w:r w:rsidRPr="00484AF0">
        <w:rPr>
          <w:rFonts w:ascii="Rupee Foradian" w:hAnsi="Rupee Foradian"/>
          <w:bCs/>
          <w:iCs/>
          <w:color w:val="000000" w:themeColor="text1"/>
          <w:sz w:val="20"/>
        </w:rPr>
        <w:t>upto</w:t>
      </w:r>
      <w:proofErr w:type="spellEnd"/>
      <w:r w:rsidRPr="00484AF0">
        <w:rPr>
          <w:rFonts w:ascii="Rupee Foradian" w:hAnsi="Rupee Foradian"/>
          <w:bCs/>
          <w:iCs/>
          <w:color w:val="000000" w:themeColor="text1"/>
          <w:sz w:val="20"/>
        </w:rPr>
        <w:t xml:space="preserve"> 6% water absorption in red/white sandstone used in various completed /ongoing works and further construction work of pavement, building and other kind of civil construction works, against the permissible limit of 2.5% specified as per CPWD specifications. </w:t>
      </w: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Financial Implications of the proposed subject/Project.</w:t>
      </w:r>
    </w:p>
    <w:p w:rsidR="006F2A18" w:rsidRPr="00484AF0" w:rsidRDefault="006F2A18" w:rsidP="006F2A18">
      <w:pPr>
        <w:pStyle w:val="NoSpacing"/>
        <w:ind w:left="1080" w:hanging="796"/>
        <w:jc w:val="both"/>
        <w:rPr>
          <w:rFonts w:ascii="Rupee Foradian" w:hAnsi="Rupee Foradian"/>
          <w:bCs/>
          <w:iCs/>
          <w:color w:val="000000" w:themeColor="text1"/>
          <w:sz w:val="20"/>
        </w:rPr>
      </w:pPr>
      <w:r w:rsidRPr="00484AF0">
        <w:rPr>
          <w:rFonts w:ascii="Rupee Foradian" w:hAnsi="Rupee Foradian"/>
          <w:sz w:val="20"/>
        </w:rPr>
        <w:tab/>
        <w:t xml:space="preserve">There </w:t>
      </w:r>
      <w:proofErr w:type="gramStart"/>
      <w:r w:rsidRPr="00484AF0">
        <w:rPr>
          <w:rFonts w:ascii="Rupee Foradian" w:hAnsi="Rupee Foradian"/>
          <w:sz w:val="20"/>
        </w:rPr>
        <w:t>is no financial implications</w:t>
      </w:r>
      <w:proofErr w:type="gramEnd"/>
      <w:r w:rsidRPr="00484AF0">
        <w:rPr>
          <w:rFonts w:ascii="Rupee Foradian" w:hAnsi="Rupee Foradian"/>
          <w:sz w:val="20"/>
        </w:rPr>
        <w:t xml:space="preserve"> for implementation of water absorption limit beyond the permissible limit 2.5% as per CPWD specifications. </w:t>
      </w:r>
    </w:p>
    <w:p w:rsidR="006F2A18" w:rsidRPr="00484AF0" w:rsidRDefault="006F2A18" w:rsidP="006F2A18">
      <w:pPr>
        <w:ind w:left="1080" w:hanging="796"/>
        <w:jc w:val="both"/>
        <w:rPr>
          <w:rFonts w:ascii="Rupee Foradian" w:hAnsi="Rupee Foradian"/>
          <w:sz w:val="20"/>
          <w:szCs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Implementation schedule with timelines for each stage including internal processing.</w:t>
      </w:r>
    </w:p>
    <w:p w:rsidR="006F2A18" w:rsidRDefault="006F2A18" w:rsidP="006F2A18">
      <w:pPr>
        <w:ind w:left="1080" w:hanging="796"/>
        <w:jc w:val="both"/>
        <w:rPr>
          <w:rFonts w:ascii="Rupee Foradian" w:hAnsi="Rupee Foradian"/>
          <w:sz w:val="20"/>
          <w:szCs w:val="20"/>
        </w:rPr>
      </w:pPr>
      <w:r w:rsidRPr="00484AF0">
        <w:rPr>
          <w:rFonts w:ascii="Rupee Foradian" w:hAnsi="Rupee Foradian"/>
          <w:sz w:val="20"/>
          <w:szCs w:val="20"/>
        </w:rPr>
        <w:tab/>
        <w:t xml:space="preserve">The decision for implementation of the water absorption limit of sandstone will be effective as resolved vide their agenda item. </w:t>
      </w:r>
    </w:p>
    <w:p w:rsidR="006F2A18" w:rsidRPr="00484AF0" w:rsidRDefault="006F2A18" w:rsidP="006F2A18">
      <w:pPr>
        <w:ind w:left="1080" w:hanging="796"/>
        <w:jc w:val="both"/>
        <w:rPr>
          <w:rFonts w:ascii="Rupee Foradian" w:hAnsi="Rupee Foradian"/>
          <w:sz w:val="20"/>
          <w:szCs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 xml:space="preserve">Comments of the Finance </w:t>
      </w:r>
      <w:proofErr w:type="spellStart"/>
      <w:r w:rsidRPr="00484AF0">
        <w:rPr>
          <w:rFonts w:ascii="Rupee Foradian" w:hAnsi="Rupee Foradian"/>
          <w:b/>
          <w:sz w:val="20"/>
          <w:szCs w:val="20"/>
        </w:rPr>
        <w:t>Deptt</w:t>
      </w:r>
      <w:proofErr w:type="spellEnd"/>
      <w:r w:rsidRPr="00484AF0">
        <w:rPr>
          <w:rFonts w:ascii="Rupee Foradian" w:hAnsi="Rupee Foradian"/>
          <w:b/>
          <w:sz w:val="20"/>
          <w:szCs w:val="20"/>
        </w:rPr>
        <w:t xml:space="preserve">. </w:t>
      </w:r>
      <w:proofErr w:type="gramStart"/>
      <w:r w:rsidRPr="00484AF0">
        <w:rPr>
          <w:rFonts w:ascii="Rupee Foradian" w:hAnsi="Rupee Foradian"/>
          <w:b/>
          <w:sz w:val="20"/>
          <w:szCs w:val="20"/>
        </w:rPr>
        <w:t>of</w:t>
      </w:r>
      <w:proofErr w:type="gramEnd"/>
      <w:r w:rsidRPr="00484AF0">
        <w:rPr>
          <w:rFonts w:ascii="Rupee Foradian" w:hAnsi="Rupee Foradian"/>
          <w:b/>
          <w:sz w:val="20"/>
          <w:szCs w:val="20"/>
        </w:rPr>
        <w:t xml:space="preserve"> the subject.       </w:t>
      </w:r>
    </w:p>
    <w:p w:rsidR="006F2A18" w:rsidRPr="00484AF0" w:rsidRDefault="006F2A18" w:rsidP="006F2A18">
      <w:pPr>
        <w:ind w:left="644" w:firstLine="436"/>
        <w:rPr>
          <w:rFonts w:ascii="Rupee Foradian" w:hAnsi="Rupee Foradian"/>
          <w:bCs/>
          <w:sz w:val="20"/>
          <w:szCs w:val="20"/>
        </w:rPr>
      </w:pPr>
      <w:r w:rsidRPr="00484AF0">
        <w:rPr>
          <w:rFonts w:ascii="Rupee Foradian" w:hAnsi="Rupee Foradian"/>
          <w:bCs/>
          <w:sz w:val="20"/>
          <w:szCs w:val="20"/>
        </w:rPr>
        <w:t xml:space="preserve">Finance has seen the proposal and offered no comments. </w:t>
      </w:r>
    </w:p>
    <w:p w:rsidR="006F2A18" w:rsidRPr="00484AF0" w:rsidRDefault="006F2A18" w:rsidP="006F2A18">
      <w:pPr>
        <w:pStyle w:val="NoSpacing"/>
        <w:rPr>
          <w:rFonts w:ascii="Rupee Foradian" w:hAnsi="Rupee Foradian"/>
          <w:sz w:val="20"/>
        </w:rPr>
      </w:pPr>
      <w:r w:rsidRPr="00484AF0">
        <w:rPr>
          <w:rFonts w:ascii="Rupee Foradian" w:hAnsi="Rupee Foradian"/>
          <w:sz w:val="20"/>
        </w:rPr>
        <w:t xml:space="preserve">                                                                                                                                                                                                                                                                                                                                                                                                                                                                                                                                                                                                                                                                                                                                                                                                                                                                                                                                                                                                                                                                                                                                                                                                                                                                                                                                                                                                                                                                                                                                                                                                                                                                                                                          </w:t>
      </w: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 xml:space="preserve">Comments of the </w:t>
      </w:r>
      <w:proofErr w:type="spellStart"/>
      <w:r w:rsidRPr="00484AF0">
        <w:rPr>
          <w:rFonts w:ascii="Rupee Foradian" w:hAnsi="Rupee Foradian"/>
          <w:b/>
          <w:sz w:val="20"/>
          <w:szCs w:val="20"/>
        </w:rPr>
        <w:t>Deptt</w:t>
      </w:r>
      <w:proofErr w:type="spellEnd"/>
      <w:r w:rsidRPr="00484AF0">
        <w:rPr>
          <w:rFonts w:ascii="Rupee Foradian" w:hAnsi="Rupee Foradian"/>
          <w:b/>
          <w:sz w:val="20"/>
          <w:szCs w:val="20"/>
        </w:rPr>
        <w:t xml:space="preserve">. </w:t>
      </w:r>
      <w:proofErr w:type="gramStart"/>
      <w:r w:rsidRPr="00484AF0">
        <w:rPr>
          <w:rFonts w:ascii="Rupee Foradian" w:hAnsi="Rupee Foradian"/>
          <w:b/>
          <w:sz w:val="20"/>
          <w:szCs w:val="20"/>
        </w:rPr>
        <w:t>on</w:t>
      </w:r>
      <w:proofErr w:type="gramEnd"/>
      <w:r w:rsidRPr="00484AF0">
        <w:rPr>
          <w:rFonts w:ascii="Rupee Foradian" w:hAnsi="Rupee Foradian"/>
          <w:b/>
          <w:sz w:val="20"/>
          <w:szCs w:val="20"/>
        </w:rPr>
        <w:t xml:space="preserve"> comments of Finance </w:t>
      </w:r>
      <w:proofErr w:type="spellStart"/>
      <w:r w:rsidRPr="00484AF0">
        <w:rPr>
          <w:rFonts w:ascii="Rupee Foradian" w:hAnsi="Rupee Foradian"/>
          <w:b/>
          <w:sz w:val="20"/>
          <w:szCs w:val="20"/>
        </w:rPr>
        <w:t>Deptt</w:t>
      </w:r>
      <w:proofErr w:type="spellEnd"/>
      <w:r w:rsidRPr="00484AF0">
        <w:rPr>
          <w:rFonts w:ascii="Rupee Foradian" w:hAnsi="Rupee Foradian"/>
          <w:b/>
          <w:sz w:val="20"/>
          <w:szCs w:val="20"/>
        </w:rPr>
        <w:t>.</w:t>
      </w:r>
    </w:p>
    <w:p w:rsidR="006F2A18" w:rsidRPr="00484AF0" w:rsidRDefault="006F2A18" w:rsidP="006F2A18">
      <w:pPr>
        <w:ind w:left="284" w:firstLine="436"/>
        <w:rPr>
          <w:rFonts w:ascii="Rupee Foradian" w:hAnsi="Rupee Foradian"/>
          <w:bCs/>
          <w:sz w:val="20"/>
          <w:szCs w:val="20"/>
        </w:rPr>
      </w:pPr>
      <w:r w:rsidRPr="00484AF0">
        <w:rPr>
          <w:rFonts w:ascii="Rupee Foradian" w:hAnsi="Rupee Foradian"/>
          <w:b/>
          <w:sz w:val="20"/>
          <w:szCs w:val="20"/>
        </w:rPr>
        <w:t xml:space="preserve">      </w:t>
      </w:r>
      <w:r w:rsidRPr="00484AF0">
        <w:rPr>
          <w:rFonts w:ascii="Rupee Foradian" w:hAnsi="Rupee Foradian"/>
          <w:bCs/>
          <w:sz w:val="20"/>
          <w:szCs w:val="20"/>
        </w:rPr>
        <w:t>No Comments.</w:t>
      </w:r>
    </w:p>
    <w:p w:rsidR="006F2A18" w:rsidRPr="00484AF0" w:rsidRDefault="006F2A18" w:rsidP="006F2A18">
      <w:pPr>
        <w:pStyle w:val="NoSpacing"/>
        <w:rPr>
          <w:rFonts w:ascii="Rupee Foradian" w:hAnsi="Rupee Foradian"/>
          <w:sz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lastRenderedPageBreak/>
        <w:t>Final views of the Finance Department.</w:t>
      </w:r>
    </w:p>
    <w:p w:rsidR="006F2A18" w:rsidRPr="00484AF0" w:rsidRDefault="006F2A18" w:rsidP="006F2A18">
      <w:pPr>
        <w:ind w:left="644" w:firstLine="436"/>
        <w:rPr>
          <w:rFonts w:ascii="Rupee Foradian" w:hAnsi="Rupee Foradian"/>
          <w:bCs/>
          <w:sz w:val="20"/>
          <w:szCs w:val="20"/>
        </w:rPr>
      </w:pPr>
      <w:r w:rsidRPr="00484AF0">
        <w:rPr>
          <w:rFonts w:ascii="Rupee Foradian" w:hAnsi="Rupee Foradian"/>
          <w:bCs/>
          <w:sz w:val="20"/>
          <w:szCs w:val="20"/>
        </w:rPr>
        <w:t xml:space="preserve">Finance has seen the proposal and offered no comments. </w:t>
      </w:r>
    </w:p>
    <w:p w:rsidR="006F2A18" w:rsidRPr="00484AF0" w:rsidRDefault="006F2A18" w:rsidP="006F2A18">
      <w:pPr>
        <w:pStyle w:val="NoSpacing"/>
        <w:rPr>
          <w:rFonts w:ascii="Rupee Foradian" w:hAnsi="Rupee Foradian"/>
          <w:sz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Legal implications of the subject/ Project:</w:t>
      </w:r>
    </w:p>
    <w:p w:rsidR="006F2A18" w:rsidRPr="00484AF0" w:rsidRDefault="006F2A18" w:rsidP="006F2A18">
      <w:pPr>
        <w:pStyle w:val="ListParagraph"/>
        <w:spacing w:line="240" w:lineRule="auto"/>
        <w:ind w:left="1080"/>
        <w:jc w:val="both"/>
        <w:rPr>
          <w:rFonts w:ascii="Rupee Foradian" w:hAnsi="Rupee Foradian" w:cs="Tahoma"/>
          <w:sz w:val="20"/>
          <w:szCs w:val="20"/>
        </w:rPr>
      </w:pPr>
    </w:p>
    <w:p w:rsidR="006F2A18" w:rsidRPr="00484AF0" w:rsidRDefault="006F2A18" w:rsidP="006F2A18">
      <w:pPr>
        <w:pStyle w:val="ListParagraph"/>
        <w:spacing w:line="240" w:lineRule="auto"/>
        <w:ind w:left="1080"/>
        <w:jc w:val="both"/>
        <w:rPr>
          <w:rFonts w:ascii="Rupee Foradian" w:hAnsi="Rupee Foradian" w:cs="Tahoma"/>
          <w:sz w:val="20"/>
          <w:szCs w:val="20"/>
        </w:rPr>
      </w:pPr>
      <w:r w:rsidRPr="00484AF0">
        <w:rPr>
          <w:rFonts w:ascii="Rupee Foradian" w:hAnsi="Rupee Foradian" w:cs="Tahoma"/>
          <w:sz w:val="20"/>
          <w:szCs w:val="20"/>
        </w:rPr>
        <w:t xml:space="preserve"> “There are no legal issues.”</w:t>
      </w:r>
    </w:p>
    <w:p w:rsidR="006F2A18" w:rsidRPr="00484AF0" w:rsidRDefault="006F2A18" w:rsidP="006F2A18">
      <w:pPr>
        <w:pStyle w:val="ListParagraph"/>
        <w:spacing w:line="240" w:lineRule="auto"/>
        <w:ind w:left="1080" w:hanging="796"/>
        <w:jc w:val="both"/>
        <w:rPr>
          <w:rFonts w:ascii="Rupee Foradian" w:hAnsi="Rupee Foradian"/>
          <w:b/>
          <w:sz w:val="20"/>
          <w:szCs w:val="20"/>
        </w:rPr>
      </w:pPr>
    </w:p>
    <w:p w:rsidR="006F2A18" w:rsidRPr="00484AF0" w:rsidRDefault="006F2A18" w:rsidP="006F2A18">
      <w:pPr>
        <w:pStyle w:val="ListParagraph"/>
        <w:numPr>
          <w:ilvl w:val="0"/>
          <w:numId w:val="1"/>
        </w:numPr>
        <w:spacing w:line="240" w:lineRule="auto"/>
        <w:ind w:hanging="796"/>
        <w:jc w:val="both"/>
        <w:rPr>
          <w:rFonts w:ascii="Rupee Foradian" w:hAnsi="Rupee Foradian"/>
          <w:b/>
          <w:sz w:val="20"/>
          <w:szCs w:val="20"/>
        </w:rPr>
      </w:pPr>
      <w:r w:rsidRPr="00484AF0">
        <w:rPr>
          <w:rFonts w:ascii="Rupee Foradian" w:hAnsi="Rupee Foradian"/>
          <w:b/>
          <w:sz w:val="20"/>
          <w:szCs w:val="20"/>
        </w:rPr>
        <w:t>Details of previous Council Resolutions, existing Law of Parliament and Assembly on the subject.</w:t>
      </w:r>
    </w:p>
    <w:p w:rsidR="006F2A18" w:rsidRPr="00484AF0" w:rsidRDefault="006F2A18" w:rsidP="006F2A18">
      <w:pPr>
        <w:ind w:left="1930" w:hanging="850"/>
        <w:jc w:val="both"/>
        <w:rPr>
          <w:rFonts w:ascii="Rupee Foradian" w:hAnsi="Rupee Foradian"/>
          <w:bCs/>
          <w:sz w:val="20"/>
          <w:szCs w:val="20"/>
        </w:rPr>
      </w:pPr>
      <w:proofErr w:type="gramStart"/>
      <w:r w:rsidRPr="00484AF0">
        <w:rPr>
          <w:rFonts w:ascii="Rupee Foradian" w:hAnsi="Rupee Foradian"/>
          <w:bCs/>
          <w:sz w:val="20"/>
          <w:szCs w:val="20"/>
        </w:rPr>
        <w:t>N.A.</w:t>
      </w:r>
      <w:proofErr w:type="gramEnd"/>
    </w:p>
    <w:p w:rsidR="006F2A18" w:rsidRPr="00484AF0" w:rsidRDefault="006F2A18" w:rsidP="006F2A18">
      <w:pPr>
        <w:pStyle w:val="NoSpacing"/>
        <w:rPr>
          <w:rFonts w:ascii="Rupee Foradian" w:hAnsi="Rupee Foradian"/>
          <w:sz w:val="20"/>
        </w:rPr>
      </w:pPr>
    </w:p>
    <w:p w:rsidR="006F2A18" w:rsidRPr="00484AF0" w:rsidRDefault="006F2A18" w:rsidP="006F2A18">
      <w:pPr>
        <w:ind w:left="1134" w:hanging="850"/>
        <w:jc w:val="both"/>
        <w:rPr>
          <w:rFonts w:ascii="Rupee Foradian" w:hAnsi="Rupee Foradian" w:cs="Tahoma"/>
          <w:b/>
          <w:bCs/>
          <w:sz w:val="20"/>
          <w:szCs w:val="20"/>
        </w:rPr>
      </w:pPr>
      <w:r w:rsidRPr="00484AF0">
        <w:rPr>
          <w:rFonts w:ascii="Rupee Foradian" w:hAnsi="Rupee Foradian" w:cs="Tahoma"/>
          <w:b/>
          <w:bCs/>
          <w:sz w:val="20"/>
          <w:szCs w:val="20"/>
        </w:rPr>
        <w:t>12)</w:t>
      </w:r>
      <w:r w:rsidRPr="00484AF0">
        <w:rPr>
          <w:rFonts w:ascii="Rupee Foradian" w:hAnsi="Rupee Foradian" w:cs="Tahoma"/>
          <w:b/>
          <w:bCs/>
          <w:sz w:val="20"/>
          <w:szCs w:val="20"/>
        </w:rPr>
        <w:tab/>
        <w:t>Comments of the Department on the comments of the Law Department.</w:t>
      </w:r>
    </w:p>
    <w:p w:rsidR="006F2A18" w:rsidRPr="001F4B18" w:rsidRDefault="006F2A18" w:rsidP="006F2A18">
      <w:pPr>
        <w:pStyle w:val="msolistparagraph0"/>
        <w:spacing w:line="240" w:lineRule="auto"/>
        <w:ind w:left="1134" w:hanging="850"/>
        <w:jc w:val="both"/>
        <w:rPr>
          <w:rFonts w:ascii="Rupee Foradian" w:hAnsi="Rupee Foradian" w:cs="Tahoma"/>
          <w:sz w:val="20"/>
          <w:szCs w:val="20"/>
        </w:rPr>
      </w:pPr>
      <w:r w:rsidRPr="00484AF0">
        <w:rPr>
          <w:rFonts w:ascii="Rupee Foradian" w:hAnsi="Rupee Foradian" w:cs="Tahoma"/>
          <w:b/>
          <w:bCs/>
          <w:sz w:val="20"/>
          <w:szCs w:val="20"/>
        </w:rPr>
        <w:tab/>
      </w:r>
      <w:r w:rsidRPr="00484AF0">
        <w:rPr>
          <w:rFonts w:ascii="Rupee Foradian" w:hAnsi="Rupee Foradian" w:cs="Tahoma"/>
          <w:sz w:val="20"/>
          <w:szCs w:val="20"/>
        </w:rPr>
        <w:t xml:space="preserve">No Comments. </w:t>
      </w:r>
    </w:p>
    <w:p w:rsidR="006F2A18" w:rsidRPr="00484AF0" w:rsidRDefault="006F2A18" w:rsidP="006F2A18">
      <w:pPr>
        <w:pStyle w:val="NoSpacing"/>
        <w:rPr>
          <w:rFonts w:ascii="Rupee Foradian" w:hAnsi="Rupee Foradian"/>
          <w:sz w:val="20"/>
        </w:rPr>
      </w:pPr>
    </w:p>
    <w:p w:rsidR="006F2A18" w:rsidRPr="00484AF0" w:rsidRDefault="006F2A18" w:rsidP="006F2A18">
      <w:pPr>
        <w:pStyle w:val="msolistparagraph0"/>
        <w:spacing w:line="240" w:lineRule="auto"/>
        <w:ind w:left="1134" w:hanging="850"/>
        <w:jc w:val="both"/>
        <w:rPr>
          <w:rFonts w:ascii="Rupee Foradian" w:hAnsi="Rupee Foradian"/>
          <w:b/>
          <w:color w:val="000000"/>
          <w:sz w:val="20"/>
          <w:szCs w:val="20"/>
        </w:rPr>
      </w:pPr>
      <w:r w:rsidRPr="00484AF0">
        <w:rPr>
          <w:rFonts w:ascii="Rupee Foradian" w:hAnsi="Rupee Foradian" w:cs="Tahoma"/>
          <w:b/>
          <w:bCs/>
          <w:sz w:val="20"/>
          <w:szCs w:val="20"/>
        </w:rPr>
        <w:t>13)</w:t>
      </w:r>
      <w:r w:rsidRPr="00484AF0">
        <w:rPr>
          <w:rFonts w:ascii="Rupee Foradian" w:hAnsi="Rupee Foradian" w:cs="Tahoma"/>
          <w:b/>
          <w:bCs/>
          <w:sz w:val="20"/>
          <w:szCs w:val="20"/>
        </w:rPr>
        <w:tab/>
      </w:r>
      <w:r w:rsidRPr="00484AF0">
        <w:rPr>
          <w:rFonts w:ascii="Rupee Foradian" w:hAnsi="Rupee Foradian"/>
          <w:b/>
          <w:color w:val="000000"/>
          <w:sz w:val="20"/>
          <w:szCs w:val="20"/>
        </w:rPr>
        <w:t>Final view of law Department (wherever necessary)</w:t>
      </w:r>
    </w:p>
    <w:p w:rsidR="006F2A18" w:rsidRPr="00484AF0" w:rsidRDefault="006F2A18" w:rsidP="006F2A18">
      <w:pPr>
        <w:ind w:left="993" w:hanging="698"/>
        <w:jc w:val="both"/>
        <w:rPr>
          <w:rFonts w:ascii="Rupee Foradian" w:hAnsi="Rupee Foradian" w:cs="Tahoma"/>
          <w:sz w:val="20"/>
          <w:szCs w:val="20"/>
        </w:rPr>
      </w:pPr>
      <w:r w:rsidRPr="00484AF0">
        <w:rPr>
          <w:rFonts w:ascii="Rupee Foradian" w:hAnsi="Rupee Foradian" w:cs="Tahoma"/>
          <w:sz w:val="20"/>
          <w:szCs w:val="20"/>
        </w:rPr>
        <w:tab/>
        <w:t xml:space="preserve">  “There are no legal issues.”</w:t>
      </w:r>
    </w:p>
    <w:p w:rsidR="006F2A18" w:rsidRPr="00484AF0" w:rsidRDefault="006F2A18" w:rsidP="006F2A18">
      <w:pPr>
        <w:ind w:left="993" w:hanging="698"/>
        <w:jc w:val="both"/>
        <w:rPr>
          <w:rFonts w:ascii="Rupee Foradian" w:hAnsi="Rupee Foradian" w:cs="Tahoma"/>
          <w:b/>
          <w:bCs/>
          <w:sz w:val="20"/>
          <w:szCs w:val="20"/>
        </w:rPr>
      </w:pPr>
    </w:p>
    <w:p w:rsidR="006F2A18" w:rsidRPr="00484AF0" w:rsidRDefault="006F2A18" w:rsidP="006F2A18">
      <w:pPr>
        <w:ind w:left="993" w:hanging="698"/>
        <w:jc w:val="both"/>
        <w:rPr>
          <w:rFonts w:ascii="Rupee Foradian" w:hAnsi="Rupee Foradian" w:cs="Tahoma"/>
          <w:b/>
          <w:bCs/>
          <w:sz w:val="20"/>
          <w:szCs w:val="20"/>
        </w:rPr>
      </w:pPr>
      <w:r w:rsidRPr="00484AF0">
        <w:rPr>
          <w:rFonts w:ascii="Rupee Foradian" w:hAnsi="Rupee Foradian" w:cs="Tahoma"/>
          <w:b/>
          <w:bCs/>
          <w:sz w:val="20"/>
          <w:szCs w:val="20"/>
        </w:rPr>
        <w:t>14)    Certification by the Department that all Central Vigilance Commission (CVC) guidelines have been followed while processing the case.</w:t>
      </w:r>
    </w:p>
    <w:p w:rsidR="006F2A18" w:rsidRDefault="006F2A18" w:rsidP="006F2A18">
      <w:pPr>
        <w:ind w:left="720" w:hanging="425"/>
        <w:jc w:val="both"/>
        <w:rPr>
          <w:rFonts w:ascii="Rupee Foradian" w:hAnsi="Rupee Foradian" w:cs="Tahoma"/>
          <w:b/>
          <w:bCs/>
          <w:sz w:val="20"/>
          <w:szCs w:val="20"/>
        </w:rPr>
      </w:pPr>
      <w:r w:rsidRPr="00484AF0">
        <w:rPr>
          <w:rFonts w:ascii="Rupee Foradian" w:hAnsi="Rupee Foradian" w:cs="Tahoma"/>
          <w:b/>
          <w:bCs/>
          <w:sz w:val="20"/>
          <w:szCs w:val="20"/>
        </w:rPr>
        <w:tab/>
        <w:t xml:space="preserve">   </w:t>
      </w:r>
    </w:p>
    <w:p w:rsidR="006F2A18" w:rsidRPr="00484AF0" w:rsidRDefault="006F2A18" w:rsidP="006F2A18">
      <w:pPr>
        <w:ind w:left="720" w:firstLine="273"/>
        <w:jc w:val="both"/>
        <w:rPr>
          <w:rFonts w:ascii="Rupee Foradian" w:hAnsi="Rupee Foradian" w:cs="Tahoma"/>
          <w:sz w:val="20"/>
          <w:szCs w:val="20"/>
        </w:rPr>
      </w:pPr>
      <w:r w:rsidRPr="00484AF0">
        <w:rPr>
          <w:rFonts w:ascii="Rupee Foradian" w:hAnsi="Rupee Foradian" w:cs="Tahoma"/>
          <w:sz w:val="20"/>
          <w:szCs w:val="20"/>
        </w:rPr>
        <w:t>Not applicable in present proposal.</w:t>
      </w:r>
    </w:p>
    <w:p w:rsidR="006F2A18" w:rsidRPr="00484AF0" w:rsidRDefault="006F2A18" w:rsidP="006F2A18">
      <w:pPr>
        <w:pStyle w:val="NoSpacing"/>
        <w:rPr>
          <w:rFonts w:ascii="Rupee Foradian" w:hAnsi="Rupee Foradian"/>
          <w:sz w:val="20"/>
        </w:rPr>
      </w:pPr>
    </w:p>
    <w:p w:rsidR="006F2A18" w:rsidRPr="00484AF0" w:rsidRDefault="006F2A18" w:rsidP="006F2A18">
      <w:pPr>
        <w:pStyle w:val="NoSpacing"/>
        <w:rPr>
          <w:rFonts w:ascii="Rupee Foradian" w:hAnsi="Rupee Foradian"/>
          <w:sz w:val="20"/>
        </w:rPr>
      </w:pPr>
    </w:p>
    <w:p w:rsidR="006F2A18" w:rsidRPr="00484AF0" w:rsidRDefault="006F2A18" w:rsidP="006F2A18">
      <w:pPr>
        <w:ind w:firstLine="295"/>
        <w:rPr>
          <w:rFonts w:ascii="Rupee Foradian" w:hAnsi="Rupee Foradian" w:cs="Tahoma"/>
          <w:b/>
          <w:bCs/>
          <w:sz w:val="20"/>
          <w:szCs w:val="20"/>
        </w:rPr>
      </w:pPr>
      <w:r w:rsidRPr="00484AF0">
        <w:rPr>
          <w:rFonts w:ascii="Rupee Foradian" w:hAnsi="Rupee Foradian" w:cs="Tahoma"/>
          <w:b/>
          <w:bCs/>
          <w:sz w:val="20"/>
          <w:szCs w:val="20"/>
        </w:rPr>
        <w:t>15)       Recommendations</w:t>
      </w:r>
    </w:p>
    <w:p w:rsidR="006F2A18" w:rsidRDefault="006F2A18" w:rsidP="006F2A18">
      <w:pPr>
        <w:jc w:val="both"/>
        <w:rPr>
          <w:rFonts w:ascii="Rupee Foradian" w:hAnsi="Rupee Foradian" w:cs="Tahoma"/>
          <w:b/>
          <w:bCs/>
          <w:sz w:val="20"/>
          <w:szCs w:val="20"/>
        </w:rPr>
      </w:pPr>
      <w:r w:rsidRPr="00484AF0">
        <w:rPr>
          <w:rFonts w:ascii="Rupee Foradian" w:hAnsi="Rupee Foradian" w:cs="Tahoma"/>
          <w:b/>
          <w:bCs/>
          <w:sz w:val="20"/>
          <w:szCs w:val="20"/>
        </w:rPr>
        <w:tab/>
      </w:r>
    </w:p>
    <w:p w:rsidR="006F2A18" w:rsidRDefault="006F2A18" w:rsidP="006F2A18">
      <w:pPr>
        <w:ind w:left="414" w:firstLine="720"/>
        <w:jc w:val="both"/>
        <w:rPr>
          <w:rFonts w:ascii="Rupee Foradian" w:hAnsi="Rupee Foradian" w:cs="Tahoma"/>
          <w:sz w:val="20"/>
          <w:szCs w:val="20"/>
        </w:rPr>
      </w:pPr>
      <w:r w:rsidRPr="00484AF0">
        <w:rPr>
          <w:rFonts w:ascii="Rupee Foradian" w:hAnsi="Rupee Foradian" w:cs="Tahoma"/>
          <w:sz w:val="20"/>
          <w:szCs w:val="20"/>
        </w:rPr>
        <w:t>The</w:t>
      </w:r>
      <w:r w:rsidRPr="00484AF0">
        <w:rPr>
          <w:rFonts w:ascii="Rupee Foradian" w:hAnsi="Rupee Foradian" w:cs="Tahoma"/>
          <w:b/>
          <w:bCs/>
          <w:sz w:val="20"/>
          <w:szCs w:val="20"/>
        </w:rPr>
        <w:t xml:space="preserve"> </w:t>
      </w:r>
      <w:r w:rsidRPr="00484AF0">
        <w:rPr>
          <w:rFonts w:ascii="Rupee Foradian" w:hAnsi="Rupee Foradian" w:cs="Tahoma"/>
          <w:sz w:val="20"/>
          <w:szCs w:val="20"/>
        </w:rPr>
        <w:t>case is placed before the Council for approval to:</w:t>
      </w:r>
    </w:p>
    <w:p w:rsidR="006F2A18" w:rsidRPr="00484AF0" w:rsidRDefault="006F2A18" w:rsidP="006F2A18">
      <w:pPr>
        <w:ind w:left="414" w:firstLine="720"/>
        <w:jc w:val="both"/>
        <w:rPr>
          <w:rFonts w:ascii="Rupee Foradian" w:hAnsi="Rupee Foradian" w:cs="Tahoma"/>
          <w:b/>
          <w:bCs/>
          <w:sz w:val="20"/>
          <w:szCs w:val="20"/>
        </w:rPr>
      </w:pPr>
    </w:p>
    <w:p w:rsidR="006F2A18" w:rsidRPr="00484AF0" w:rsidRDefault="006F2A18" w:rsidP="006F2A18">
      <w:pPr>
        <w:pStyle w:val="NoSpacing"/>
        <w:ind w:left="1134" w:hanging="414"/>
        <w:jc w:val="both"/>
        <w:rPr>
          <w:rFonts w:ascii="Rupee Foradian" w:hAnsi="Rupee Foradian"/>
          <w:bCs/>
          <w:iCs/>
          <w:color w:val="000000" w:themeColor="text1"/>
          <w:sz w:val="20"/>
        </w:rPr>
      </w:pPr>
      <w:r w:rsidRPr="00484AF0">
        <w:rPr>
          <w:rFonts w:ascii="Rupee Foradian" w:hAnsi="Rupee Foradian"/>
          <w:sz w:val="20"/>
        </w:rPr>
        <w:lastRenderedPageBreak/>
        <w:t>(</w:t>
      </w:r>
      <w:proofErr w:type="spellStart"/>
      <w:r w:rsidRPr="00484AF0">
        <w:rPr>
          <w:rFonts w:ascii="Rupee Foradian" w:hAnsi="Rupee Foradian"/>
          <w:sz w:val="20"/>
        </w:rPr>
        <w:t>i</w:t>
      </w:r>
      <w:proofErr w:type="spellEnd"/>
      <w:r w:rsidRPr="00484AF0">
        <w:rPr>
          <w:rFonts w:ascii="Rupee Foradian" w:hAnsi="Rupee Foradian"/>
          <w:sz w:val="20"/>
        </w:rPr>
        <w:t>)</w:t>
      </w:r>
      <w:r w:rsidRPr="00484AF0">
        <w:rPr>
          <w:rFonts w:ascii="Rupee Foradian" w:hAnsi="Rupee Foradian"/>
          <w:sz w:val="20"/>
        </w:rPr>
        <w:tab/>
        <w:t xml:space="preserve">Allow </w:t>
      </w:r>
      <w:proofErr w:type="spellStart"/>
      <w:r w:rsidRPr="00484AF0">
        <w:rPr>
          <w:rFonts w:ascii="Rupee Foradian" w:hAnsi="Rupee Foradian"/>
          <w:bCs/>
          <w:iCs/>
          <w:color w:val="000000" w:themeColor="text1"/>
          <w:sz w:val="20"/>
        </w:rPr>
        <w:t>upto</w:t>
      </w:r>
      <w:proofErr w:type="spellEnd"/>
      <w:r w:rsidRPr="00484AF0">
        <w:rPr>
          <w:rFonts w:ascii="Rupee Foradian" w:hAnsi="Rupee Foradian"/>
          <w:bCs/>
          <w:iCs/>
          <w:color w:val="000000" w:themeColor="text1"/>
          <w:sz w:val="20"/>
        </w:rPr>
        <w:t xml:space="preserve"> 6% water absorption in red/white sandstone already used in completed and in ongoing works as </w:t>
      </w:r>
      <w:r w:rsidRPr="00484AF0">
        <w:rPr>
          <w:rFonts w:ascii="Rupee Foradian" w:hAnsi="Rupee Foradian"/>
          <w:bCs/>
          <w:sz w:val="20"/>
        </w:rPr>
        <w:t xml:space="preserve">previous Engineer-in-Chief, Sh. R.K. </w:t>
      </w:r>
      <w:proofErr w:type="spellStart"/>
      <w:r w:rsidRPr="00484AF0">
        <w:rPr>
          <w:rFonts w:ascii="Rupee Foradian" w:hAnsi="Rupee Foradian"/>
          <w:bCs/>
          <w:sz w:val="20"/>
        </w:rPr>
        <w:t>Mutreja</w:t>
      </w:r>
      <w:proofErr w:type="spellEnd"/>
      <w:r w:rsidRPr="00484AF0">
        <w:rPr>
          <w:rFonts w:ascii="Rupee Foradian" w:hAnsi="Rupee Foradian"/>
          <w:bCs/>
          <w:sz w:val="20"/>
        </w:rPr>
        <w:t xml:space="preserve">, NDMC had approved variation </w:t>
      </w:r>
      <w:proofErr w:type="spellStart"/>
      <w:r w:rsidRPr="00484AF0">
        <w:rPr>
          <w:rFonts w:ascii="Rupee Foradian" w:hAnsi="Rupee Foradian"/>
          <w:bCs/>
          <w:sz w:val="20"/>
        </w:rPr>
        <w:t>upto</w:t>
      </w:r>
      <w:proofErr w:type="spellEnd"/>
      <w:r w:rsidRPr="00484AF0">
        <w:rPr>
          <w:rFonts w:ascii="Rupee Foradian" w:hAnsi="Rupee Foradian"/>
          <w:bCs/>
          <w:sz w:val="20"/>
        </w:rPr>
        <w:t xml:space="preserve"> 6% in his note </w:t>
      </w:r>
      <w:proofErr w:type="spellStart"/>
      <w:r w:rsidRPr="00484AF0">
        <w:rPr>
          <w:rFonts w:ascii="Rupee Foradian" w:hAnsi="Rupee Foradian"/>
          <w:bCs/>
          <w:sz w:val="20"/>
        </w:rPr>
        <w:t>dt</w:t>
      </w:r>
      <w:proofErr w:type="spellEnd"/>
      <w:r w:rsidRPr="00484AF0">
        <w:rPr>
          <w:rFonts w:ascii="Rupee Foradian" w:hAnsi="Rupee Foradian"/>
          <w:bCs/>
          <w:sz w:val="20"/>
        </w:rPr>
        <w:t xml:space="preserve">. </w:t>
      </w:r>
      <w:proofErr w:type="gramStart"/>
      <w:r w:rsidRPr="00484AF0">
        <w:rPr>
          <w:rFonts w:ascii="Rupee Foradian" w:hAnsi="Rupee Foradian"/>
          <w:bCs/>
          <w:sz w:val="20"/>
        </w:rPr>
        <w:t>07.12.2006.</w:t>
      </w:r>
      <w:proofErr w:type="gramEnd"/>
    </w:p>
    <w:p w:rsidR="006F2A18" w:rsidRPr="00484AF0" w:rsidRDefault="006F2A18" w:rsidP="006F2A18">
      <w:pPr>
        <w:pStyle w:val="NoSpacing"/>
        <w:ind w:left="1134" w:hanging="414"/>
        <w:jc w:val="both"/>
        <w:rPr>
          <w:rFonts w:ascii="Rupee Foradian" w:hAnsi="Rupee Foradian"/>
          <w:bCs/>
          <w:iCs/>
          <w:color w:val="000000" w:themeColor="text1"/>
          <w:sz w:val="20"/>
        </w:rPr>
      </w:pPr>
    </w:p>
    <w:p w:rsidR="006F2A18" w:rsidRPr="00484AF0" w:rsidRDefault="006F2A18" w:rsidP="006F2A18">
      <w:pPr>
        <w:pStyle w:val="NoSpacing"/>
        <w:ind w:left="1134" w:hanging="414"/>
        <w:jc w:val="both"/>
        <w:rPr>
          <w:rFonts w:ascii="Rupee Foradian" w:hAnsi="Rupee Foradian"/>
          <w:bCs/>
          <w:iCs/>
          <w:color w:val="000000" w:themeColor="text1"/>
          <w:sz w:val="20"/>
        </w:rPr>
      </w:pPr>
      <w:r w:rsidRPr="00484AF0">
        <w:rPr>
          <w:rFonts w:ascii="Rupee Foradian" w:hAnsi="Rupee Foradian"/>
          <w:bCs/>
          <w:iCs/>
          <w:color w:val="000000" w:themeColor="text1"/>
          <w:sz w:val="20"/>
        </w:rPr>
        <w:t>(ii) For works yet to be taken up a limit of 5.5% may be imposed for water absorption in red/white sandstone.</w:t>
      </w:r>
    </w:p>
    <w:p w:rsidR="006F2A18" w:rsidRDefault="006F2A18" w:rsidP="006F2A18">
      <w:pPr>
        <w:jc w:val="center"/>
        <w:rPr>
          <w:rFonts w:ascii="Rupee Foradian" w:hAnsi="Rupee Foradian"/>
          <w:b/>
          <w:bCs/>
          <w:sz w:val="20"/>
          <w:szCs w:val="20"/>
          <w:u w:val="single"/>
        </w:rPr>
      </w:pPr>
    </w:p>
    <w:p w:rsidR="006F2A18" w:rsidRDefault="006F2A18" w:rsidP="006F2A18">
      <w:pPr>
        <w:jc w:val="center"/>
        <w:rPr>
          <w:rFonts w:ascii="Rupee Foradian" w:hAnsi="Rupee Foradian"/>
          <w:b/>
          <w:bCs/>
          <w:sz w:val="20"/>
          <w:szCs w:val="20"/>
          <w:u w:val="single"/>
        </w:rPr>
      </w:pPr>
    </w:p>
    <w:p w:rsidR="006F2A18" w:rsidRDefault="006F2A18" w:rsidP="006F2A18">
      <w:pPr>
        <w:jc w:val="center"/>
        <w:rPr>
          <w:rFonts w:ascii="Rupee Foradian" w:hAnsi="Rupee Foradian"/>
          <w:b/>
          <w:bCs/>
          <w:sz w:val="20"/>
          <w:szCs w:val="20"/>
          <w:u w:val="single"/>
        </w:rPr>
      </w:pPr>
    </w:p>
    <w:p w:rsidR="006F2A18" w:rsidRDefault="006F2A18" w:rsidP="006F2A18">
      <w:pPr>
        <w:jc w:val="center"/>
        <w:rPr>
          <w:rFonts w:ascii="Rupee Foradian" w:hAnsi="Rupee Foradian"/>
          <w:b/>
          <w:bCs/>
          <w:sz w:val="20"/>
          <w:szCs w:val="20"/>
          <w:u w:val="single"/>
        </w:rPr>
      </w:pPr>
    </w:p>
    <w:p w:rsidR="006F2A18" w:rsidRPr="00484AF0" w:rsidRDefault="006F2A18" w:rsidP="006F2A18">
      <w:pPr>
        <w:jc w:val="center"/>
        <w:rPr>
          <w:rFonts w:ascii="Rupee Foradian" w:hAnsi="Rupee Foradian"/>
          <w:b/>
          <w:bCs/>
          <w:sz w:val="20"/>
          <w:szCs w:val="20"/>
          <w:u w:val="single"/>
        </w:rPr>
      </w:pPr>
    </w:p>
    <w:p w:rsidR="006F2A18" w:rsidRDefault="006F2A18" w:rsidP="006F2A18">
      <w:pPr>
        <w:ind w:firstLine="284"/>
        <w:rPr>
          <w:rFonts w:ascii="Rupee Foradian" w:hAnsi="Rupee Foradian"/>
          <w:b/>
          <w:bCs/>
          <w:sz w:val="20"/>
          <w:szCs w:val="20"/>
          <w:u w:val="single"/>
        </w:rPr>
      </w:pPr>
      <w:r w:rsidRPr="00484AF0">
        <w:rPr>
          <w:rFonts w:ascii="Rupee Foradian" w:hAnsi="Rupee Foradian"/>
          <w:b/>
          <w:bCs/>
          <w:sz w:val="20"/>
          <w:szCs w:val="20"/>
        </w:rPr>
        <w:t>16)</w:t>
      </w:r>
      <w:r w:rsidRPr="00484AF0">
        <w:rPr>
          <w:rFonts w:ascii="Rupee Foradian" w:hAnsi="Rupee Foradian"/>
          <w:b/>
          <w:bCs/>
          <w:sz w:val="20"/>
          <w:szCs w:val="20"/>
        </w:rPr>
        <w:tab/>
      </w:r>
      <w:r w:rsidRPr="00484AF0">
        <w:rPr>
          <w:rFonts w:ascii="Rupee Foradian" w:hAnsi="Rupee Foradian"/>
          <w:b/>
          <w:bCs/>
          <w:sz w:val="20"/>
          <w:szCs w:val="20"/>
        </w:rPr>
        <w:tab/>
      </w:r>
      <w:r w:rsidRPr="00484AF0">
        <w:rPr>
          <w:rFonts w:ascii="Rupee Foradian" w:hAnsi="Rupee Foradian"/>
          <w:b/>
          <w:bCs/>
          <w:sz w:val="20"/>
          <w:szCs w:val="20"/>
          <w:u w:val="single"/>
        </w:rPr>
        <w:t>DRAFT COUNCIL’S DECISION</w:t>
      </w:r>
    </w:p>
    <w:p w:rsidR="006F2A18" w:rsidRPr="00484AF0" w:rsidRDefault="006F2A18" w:rsidP="006F2A18">
      <w:pPr>
        <w:ind w:firstLine="284"/>
        <w:rPr>
          <w:rFonts w:ascii="Rupee Foradian" w:hAnsi="Rupee Foradian"/>
          <w:b/>
          <w:bCs/>
          <w:sz w:val="20"/>
          <w:szCs w:val="20"/>
          <w:u w:val="single"/>
        </w:rPr>
      </w:pPr>
    </w:p>
    <w:p w:rsidR="006F2A18" w:rsidRDefault="006F2A18" w:rsidP="006F2A18">
      <w:pPr>
        <w:ind w:firstLine="720"/>
        <w:jc w:val="both"/>
        <w:rPr>
          <w:rFonts w:ascii="Rupee Foradian" w:hAnsi="Rupee Foradian"/>
          <w:b/>
          <w:bCs/>
          <w:sz w:val="20"/>
          <w:szCs w:val="20"/>
          <w:u w:val="single"/>
        </w:rPr>
      </w:pPr>
      <w:r w:rsidRPr="00484AF0">
        <w:rPr>
          <w:rFonts w:ascii="Rupee Foradian" w:hAnsi="Rupee Foradian"/>
          <w:b/>
          <w:bCs/>
          <w:sz w:val="20"/>
          <w:szCs w:val="20"/>
          <w:u w:val="single"/>
        </w:rPr>
        <w:t>Resolved by the Council to accord:-</w:t>
      </w:r>
    </w:p>
    <w:p w:rsidR="006F2A18" w:rsidRDefault="006F2A18" w:rsidP="006F2A18">
      <w:pPr>
        <w:ind w:firstLine="720"/>
        <w:jc w:val="both"/>
        <w:rPr>
          <w:rFonts w:ascii="Rupee Foradian" w:hAnsi="Rupee Foradian"/>
          <w:b/>
          <w:bCs/>
          <w:sz w:val="20"/>
          <w:szCs w:val="20"/>
          <w:u w:val="single"/>
        </w:rPr>
      </w:pPr>
    </w:p>
    <w:p w:rsidR="006F2A18" w:rsidRPr="00484AF0" w:rsidRDefault="006F2A18" w:rsidP="006F2A18">
      <w:pPr>
        <w:ind w:firstLine="720"/>
        <w:jc w:val="both"/>
        <w:rPr>
          <w:rFonts w:ascii="Rupee Foradian" w:hAnsi="Rupee Foradian"/>
          <w:b/>
          <w:bCs/>
          <w:sz w:val="20"/>
          <w:szCs w:val="20"/>
          <w:u w:val="single"/>
        </w:rPr>
      </w:pPr>
    </w:p>
    <w:p w:rsidR="006F2A18" w:rsidRPr="00484AF0" w:rsidRDefault="006F2A18" w:rsidP="006F2A18">
      <w:pPr>
        <w:pStyle w:val="NoSpacing"/>
        <w:ind w:left="1134" w:hanging="414"/>
        <w:jc w:val="both"/>
        <w:rPr>
          <w:rFonts w:ascii="Rupee Foradian" w:hAnsi="Rupee Foradian"/>
          <w:bCs/>
          <w:iCs/>
          <w:color w:val="000000" w:themeColor="text1"/>
          <w:sz w:val="20"/>
        </w:rPr>
      </w:pPr>
      <w:r w:rsidRPr="00484AF0">
        <w:rPr>
          <w:rFonts w:ascii="Rupee Foradian" w:hAnsi="Rupee Foradian"/>
          <w:sz w:val="20"/>
        </w:rPr>
        <w:t>(</w:t>
      </w:r>
      <w:proofErr w:type="spellStart"/>
      <w:r w:rsidRPr="00484AF0">
        <w:rPr>
          <w:rFonts w:ascii="Rupee Foradian" w:hAnsi="Rupee Foradian"/>
          <w:sz w:val="20"/>
        </w:rPr>
        <w:t>i</w:t>
      </w:r>
      <w:proofErr w:type="spellEnd"/>
      <w:r w:rsidRPr="00484AF0">
        <w:rPr>
          <w:rFonts w:ascii="Rupee Foradian" w:hAnsi="Rupee Foradian"/>
          <w:sz w:val="20"/>
        </w:rPr>
        <w:t xml:space="preserve">) Allow </w:t>
      </w:r>
      <w:proofErr w:type="spellStart"/>
      <w:r w:rsidRPr="00484AF0">
        <w:rPr>
          <w:rFonts w:ascii="Rupee Foradian" w:hAnsi="Rupee Foradian"/>
          <w:bCs/>
          <w:iCs/>
          <w:color w:val="000000" w:themeColor="text1"/>
          <w:sz w:val="20"/>
        </w:rPr>
        <w:t>upto</w:t>
      </w:r>
      <w:proofErr w:type="spellEnd"/>
      <w:r w:rsidRPr="00484AF0">
        <w:rPr>
          <w:rFonts w:ascii="Rupee Foradian" w:hAnsi="Rupee Foradian"/>
          <w:bCs/>
          <w:iCs/>
          <w:color w:val="000000" w:themeColor="text1"/>
          <w:sz w:val="20"/>
        </w:rPr>
        <w:t xml:space="preserve"> 6% water absorption in red/white sandstone already used in completed and in ongoing works as </w:t>
      </w:r>
      <w:r w:rsidRPr="00484AF0">
        <w:rPr>
          <w:rFonts w:ascii="Rupee Foradian" w:hAnsi="Rupee Foradian"/>
          <w:bCs/>
          <w:sz w:val="20"/>
        </w:rPr>
        <w:t xml:space="preserve">previous Engineer-in-Chief, Sh. R.K. </w:t>
      </w:r>
      <w:proofErr w:type="spellStart"/>
      <w:r w:rsidRPr="00484AF0">
        <w:rPr>
          <w:rFonts w:ascii="Rupee Foradian" w:hAnsi="Rupee Foradian"/>
          <w:bCs/>
          <w:sz w:val="20"/>
        </w:rPr>
        <w:t>Mutreja</w:t>
      </w:r>
      <w:proofErr w:type="spellEnd"/>
      <w:r w:rsidRPr="00484AF0">
        <w:rPr>
          <w:rFonts w:ascii="Rupee Foradian" w:hAnsi="Rupee Foradian"/>
          <w:bCs/>
          <w:sz w:val="20"/>
        </w:rPr>
        <w:t xml:space="preserve">, NDMC had approved variation </w:t>
      </w:r>
      <w:proofErr w:type="spellStart"/>
      <w:r w:rsidRPr="00484AF0">
        <w:rPr>
          <w:rFonts w:ascii="Rupee Foradian" w:hAnsi="Rupee Foradian"/>
          <w:bCs/>
          <w:sz w:val="20"/>
        </w:rPr>
        <w:t>upto</w:t>
      </w:r>
      <w:proofErr w:type="spellEnd"/>
      <w:r w:rsidRPr="00484AF0">
        <w:rPr>
          <w:rFonts w:ascii="Rupee Foradian" w:hAnsi="Rupee Foradian"/>
          <w:bCs/>
          <w:sz w:val="20"/>
        </w:rPr>
        <w:t xml:space="preserve"> 6% in his note </w:t>
      </w:r>
      <w:proofErr w:type="spellStart"/>
      <w:r w:rsidRPr="00484AF0">
        <w:rPr>
          <w:rFonts w:ascii="Rupee Foradian" w:hAnsi="Rupee Foradian"/>
          <w:bCs/>
          <w:sz w:val="20"/>
        </w:rPr>
        <w:t>dt</w:t>
      </w:r>
      <w:proofErr w:type="spellEnd"/>
      <w:r w:rsidRPr="00484AF0">
        <w:rPr>
          <w:rFonts w:ascii="Rupee Foradian" w:hAnsi="Rupee Foradian"/>
          <w:bCs/>
          <w:sz w:val="20"/>
        </w:rPr>
        <w:t xml:space="preserve">. </w:t>
      </w:r>
      <w:proofErr w:type="gramStart"/>
      <w:r w:rsidRPr="00484AF0">
        <w:rPr>
          <w:rFonts w:ascii="Rupee Foradian" w:hAnsi="Rupee Foradian"/>
          <w:bCs/>
          <w:sz w:val="20"/>
        </w:rPr>
        <w:t>07.12.2006.</w:t>
      </w:r>
      <w:proofErr w:type="gramEnd"/>
    </w:p>
    <w:p w:rsidR="006F2A18" w:rsidRPr="00484AF0" w:rsidRDefault="006F2A18" w:rsidP="006F2A18">
      <w:pPr>
        <w:pStyle w:val="NoSpacing"/>
        <w:ind w:left="1134" w:hanging="414"/>
        <w:jc w:val="both"/>
        <w:rPr>
          <w:rFonts w:ascii="Rupee Foradian" w:hAnsi="Rupee Foradian"/>
          <w:bCs/>
          <w:iCs/>
          <w:color w:val="000000" w:themeColor="text1"/>
          <w:sz w:val="20"/>
        </w:rPr>
      </w:pPr>
    </w:p>
    <w:p w:rsidR="006F2A18" w:rsidRPr="00484AF0" w:rsidRDefault="006F2A18" w:rsidP="006F2A18">
      <w:pPr>
        <w:pStyle w:val="NoSpacing"/>
        <w:ind w:left="1134" w:hanging="414"/>
        <w:jc w:val="both"/>
        <w:rPr>
          <w:rFonts w:ascii="Rupee Foradian" w:hAnsi="Rupee Foradian"/>
          <w:bCs/>
          <w:iCs/>
          <w:color w:val="000000" w:themeColor="text1"/>
          <w:sz w:val="20"/>
        </w:rPr>
      </w:pPr>
      <w:r w:rsidRPr="00484AF0">
        <w:rPr>
          <w:rFonts w:ascii="Rupee Foradian" w:hAnsi="Rupee Foradian"/>
          <w:bCs/>
          <w:iCs/>
          <w:color w:val="000000" w:themeColor="text1"/>
          <w:sz w:val="20"/>
        </w:rPr>
        <w:t>(ii) For works yet to be taken up a limit of 5.5% may be imposed for water absorption in red/white sandstone.</w:t>
      </w:r>
    </w:p>
    <w:p w:rsidR="006F2A18" w:rsidRPr="00484AF0" w:rsidRDefault="006F2A18" w:rsidP="006F2A18">
      <w:pPr>
        <w:jc w:val="both"/>
        <w:rPr>
          <w:rFonts w:ascii="Rupee Foradian" w:hAnsi="Rupee Foradian" w:cs="Tahoma"/>
          <w:sz w:val="20"/>
          <w:szCs w:val="20"/>
        </w:rPr>
      </w:pPr>
    </w:p>
    <w:p w:rsidR="006F2A18" w:rsidRDefault="006F2A18" w:rsidP="006F2A18">
      <w:pPr>
        <w:jc w:val="center"/>
        <w:rPr>
          <w:rFonts w:ascii="Rupee Foradian" w:hAnsi="Rupee Foradian" w:cs="Tahoma"/>
          <w:b/>
          <w:sz w:val="20"/>
          <w:szCs w:val="20"/>
          <w:u w:val="single"/>
        </w:rPr>
      </w:pPr>
    </w:p>
    <w:p w:rsidR="006F2A18" w:rsidRDefault="006F2A18" w:rsidP="006F2A18">
      <w:pPr>
        <w:jc w:val="center"/>
        <w:rPr>
          <w:rFonts w:ascii="Rupee Foradian" w:hAnsi="Rupee Foradian" w:cs="Tahoma"/>
          <w:b/>
          <w:sz w:val="20"/>
          <w:szCs w:val="20"/>
          <w:u w:val="single"/>
        </w:rPr>
      </w:pPr>
    </w:p>
    <w:p w:rsidR="006F2A18" w:rsidRPr="00484AF0" w:rsidRDefault="006F2A18" w:rsidP="006F2A18">
      <w:pPr>
        <w:jc w:val="center"/>
        <w:rPr>
          <w:rFonts w:ascii="Rupee Foradian" w:hAnsi="Rupee Foradian" w:cs="Tahoma"/>
          <w:b/>
          <w:bCs/>
          <w:sz w:val="20"/>
          <w:szCs w:val="20"/>
          <w:u w:val="single"/>
        </w:rPr>
      </w:pPr>
      <w:r w:rsidRPr="00484AF0">
        <w:rPr>
          <w:rFonts w:ascii="Rupee Foradian" w:hAnsi="Rupee Foradian" w:cs="Tahoma"/>
          <w:b/>
          <w:sz w:val="20"/>
          <w:szCs w:val="20"/>
          <w:u w:val="single"/>
        </w:rPr>
        <w:t>COUNCIL’S DECISION</w:t>
      </w:r>
    </w:p>
    <w:p w:rsidR="006F2A18" w:rsidRPr="00484AF0" w:rsidRDefault="006F2A18" w:rsidP="006F2A18">
      <w:pPr>
        <w:rPr>
          <w:rFonts w:ascii="Rupee Foradian" w:hAnsi="Rupee Foradian"/>
          <w:sz w:val="20"/>
          <w:szCs w:val="20"/>
        </w:rPr>
      </w:pPr>
    </w:p>
    <w:p w:rsidR="006F2A18" w:rsidRDefault="006F2A18" w:rsidP="006F2A18">
      <w:pPr>
        <w:jc w:val="both"/>
        <w:rPr>
          <w:rFonts w:ascii="Rupee Foradian" w:hAnsi="Rupee Foradian"/>
          <w:bCs/>
          <w:sz w:val="20"/>
          <w:szCs w:val="20"/>
        </w:rPr>
      </w:pPr>
      <w:r>
        <w:rPr>
          <w:rFonts w:ascii="Rupee Foradian" w:hAnsi="Rupee Foradian"/>
          <w:bCs/>
          <w:sz w:val="20"/>
          <w:szCs w:val="20"/>
        </w:rPr>
        <w:lastRenderedPageBreak/>
        <w:t xml:space="preserve">The issue was deliberated at length after which the Council resolved to allow 5% water absorption in red/white stone in all works already executed, in which Engineer-in-Chief had agreed to variation </w:t>
      </w:r>
      <w:proofErr w:type="spellStart"/>
      <w:r>
        <w:rPr>
          <w:rFonts w:ascii="Rupee Foradian" w:hAnsi="Rupee Foradian"/>
          <w:bCs/>
          <w:sz w:val="20"/>
          <w:szCs w:val="20"/>
        </w:rPr>
        <w:t>upto</w:t>
      </w:r>
      <w:proofErr w:type="spellEnd"/>
      <w:r>
        <w:rPr>
          <w:rFonts w:ascii="Rupee Foradian" w:hAnsi="Rupee Foradian"/>
          <w:bCs/>
          <w:sz w:val="20"/>
          <w:szCs w:val="20"/>
        </w:rPr>
        <w:t xml:space="preserve"> 6% and works which would be taken up henceforth.</w:t>
      </w:r>
    </w:p>
    <w:p w:rsidR="006F2A18" w:rsidRPr="00484AF0" w:rsidRDefault="006F2A18" w:rsidP="006F2A18">
      <w:pPr>
        <w:jc w:val="both"/>
        <w:rPr>
          <w:rFonts w:ascii="Rupee Foradian" w:hAnsi="Rupee Foradian"/>
          <w:bCs/>
          <w:iCs/>
          <w:color w:val="000000" w:themeColor="text1"/>
          <w:sz w:val="20"/>
        </w:rPr>
      </w:pPr>
    </w:p>
    <w:p w:rsidR="006F2A18" w:rsidRDefault="006F2A18" w:rsidP="006F2A18">
      <w:pPr>
        <w:jc w:val="both"/>
        <w:rPr>
          <w:rFonts w:ascii="Rupee Foradian" w:hAnsi="Rupee Foradian"/>
          <w:b/>
          <w:sz w:val="20"/>
          <w:szCs w:val="20"/>
          <w:u w:val="single"/>
        </w:rPr>
      </w:pPr>
      <w:r w:rsidRPr="00B95FCF">
        <w:rPr>
          <w:rFonts w:ascii="Rupee Foradian" w:hAnsi="Rupee Foradian" w:cs="Calibri"/>
          <w:sz w:val="20"/>
          <w:szCs w:val="20"/>
        </w:rPr>
        <w:t>It was also resolved by the Council that further action may be taken by the Department in anticipation of confirmation of the Minutes by the Council.</w:t>
      </w:r>
    </w:p>
    <w:p w:rsidR="006F2A18" w:rsidRDefault="006F2A18" w:rsidP="006F2A18">
      <w:pPr>
        <w:rPr>
          <w:rFonts w:ascii="Rupee Foradian" w:hAnsi="Rupee Foradian"/>
          <w:b/>
          <w:sz w:val="20"/>
          <w:szCs w:val="20"/>
          <w:u w:val="single"/>
        </w:rPr>
      </w:pPr>
    </w:p>
    <w:p w:rsidR="00DA386C" w:rsidRDefault="00DA386C"/>
    <w:sectPr w:rsidR="00DA38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5FCB"/>
    <w:multiLevelType w:val="hybridMultilevel"/>
    <w:tmpl w:val="E578BEF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2A18"/>
    <w:rsid w:val="006F2A18"/>
    <w:rsid w:val="00DA38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A18"/>
    <w:pPr>
      <w:spacing w:after="0" w:line="240" w:lineRule="auto"/>
    </w:pPr>
    <w:rPr>
      <w:szCs w:val="20"/>
      <w:lang w:bidi="hi-IN"/>
    </w:rPr>
  </w:style>
  <w:style w:type="paragraph" w:styleId="ListParagraph">
    <w:name w:val="List Paragraph"/>
    <w:basedOn w:val="Normal"/>
    <w:uiPriority w:val="34"/>
    <w:qFormat/>
    <w:rsid w:val="006F2A18"/>
    <w:pPr>
      <w:ind w:left="720"/>
      <w:contextualSpacing/>
    </w:pPr>
    <w:rPr>
      <w:lang w:val="en-US" w:eastAsia="en-US"/>
    </w:rPr>
  </w:style>
  <w:style w:type="paragraph" w:customStyle="1" w:styleId="msolistparagraph0">
    <w:name w:val="msolistparagraph"/>
    <w:basedOn w:val="Normal"/>
    <w:rsid w:val="006F2A18"/>
    <w:pPr>
      <w:ind w:left="720"/>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2013-07-24T05:56:00Z</dcterms:created>
  <dcterms:modified xsi:type="dcterms:W3CDTF">2013-07-24T05:56:00Z</dcterms:modified>
</cp:coreProperties>
</file>