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6CD" w:rsidRPr="00A42639" w:rsidRDefault="008636CD" w:rsidP="008636CD">
      <w:pPr>
        <w:spacing w:line="360" w:lineRule="auto"/>
        <w:jc w:val="both"/>
        <w:rPr>
          <w:rFonts w:ascii="Rupee Foradian" w:hAnsi="Rupee Foradian"/>
          <w:b/>
          <w:sz w:val="20"/>
          <w:szCs w:val="20"/>
          <w:u w:val="single"/>
        </w:rPr>
      </w:pPr>
      <w:r w:rsidRPr="00A42639">
        <w:rPr>
          <w:rFonts w:ascii="Rupee Foradian" w:hAnsi="Rupee Foradian"/>
          <w:b/>
          <w:sz w:val="20"/>
          <w:szCs w:val="20"/>
          <w:u w:val="single"/>
        </w:rPr>
        <w:t>ITEM NO. 09 (O-04)</w:t>
      </w:r>
    </w:p>
    <w:p w:rsidR="008636CD" w:rsidRPr="0012643D" w:rsidRDefault="008636CD" w:rsidP="008636CD">
      <w:pPr>
        <w:spacing w:line="360" w:lineRule="auto"/>
        <w:jc w:val="both"/>
        <w:rPr>
          <w:rFonts w:ascii="Rupee Foradian" w:hAnsi="Rupee Foradian"/>
          <w:sz w:val="20"/>
          <w:szCs w:val="20"/>
        </w:rPr>
      </w:pPr>
    </w:p>
    <w:p w:rsidR="008636CD" w:rsidRPr="0012643D" w:rsidRDefault="008636CD" w:rsidP="008636CD">
      <w:pPr>
        <w:numPr>
          <w:ilvl w:val="0"/>
          <w:numId w:val="1"/>
        </w:numPr>
        <w:spacing w:after="0" w:line="360" w:lineRule="auto"/>
        <w:jc w:val="both"/>
        <w:rPr>
          <w:rFonts w:ascii="Rupee Foradian" w:hAnsi="Rupee Foradian"/>
          <w:b/>
          <w:sz w:val="20"/>
          <w:szCs w:val="20"/>
        </w:rPr>
      </w:pPr>
      <w:r w:rsidRPr="0012643D">
        <w:rPr>
          <w:rFonts w:ascii="Rupee Foradian" w:hAnsi="Rupee Foradian"/>
          <w:b/>
          <w:sz w:val="20"/>
          <w:szCs w:val="20"/>
        </w:rPr>
        <w:t>Name of the subject / project</w:t>
      </w:r>
    </w:p>
    <w:p w:rsidR="008636CD" w:rsidRPr="0012643D" w:rsidRDefault="008636CD" w:rsidP="008636CD">
      <w:pPr>
        <w:spacing w:line="360" w:lineRule="auto"/>
        <w:ind w:left="720"/>
        <w:jc w:val="both"/>
        <w:rPr>
          <w:rFonts w:ascii="Rupee Foradian" w:hAnsi="Rupee Foradian"/>
          <w:sz w:val="20"/>
          <w:szCs w:val="20"/>
        </w:rPr>
      </w:pPr>
      <w:proofErr w:type="gramStart"/>
      <w:r w:rsidRPr="0012643D">
        <w:rPr>
          <w:rFonts w:ascii="Rupee Foradian" w:hAnsi="Rupee Foradian"/>
          <w:sz w:val="20"/>
          <w:szCs w:val="20"/>
        </w:rPr>
        <w:t>Report of the Standing Committee on Audit in NDMC.</w:t>
      </w:r>
      <w:proofErr w:type="gramEnd"/>
    </w:p>
    <w:p w:rsidR="008636CD" w:rsidRPr="0012643D" w:rsidRDefault="008636CD" w:rsidP="008636CD">
      <w:pPr>
        <w:spacing w:line="360" w:lineRule="auto"/>
        <w:ind w:left="360"/>
        <w:jc w:val="both"/>
        <w:rPr>
          <w:rFonts w:ascii="Rupee Foradian" w:hAnsi="Rupee Foradian"/>
          <w:sz w:val="20"/>
          <w:szCs w:val="20"/>
        </w:rPr>
      </w:pPr>
    </w:p>
    <w:p w:rsidR="008636CD" w:rsidRPr="0012643D" w:rsidRDefault="008636CD" w:rsidP="008636CD">
      <w:pPr>
        <w:numPr>
          <w:ilvl w:val="0"/>
          <w:numId w:val="1"/>
        </w:numPr>
        <w:spacing w:after="0" w:line="360" w:lineRule="auto"/>
        <w:jc w:val="both"/>
        <w:rPr>
          <w:rFonts w:ascii="Rupee Foradian" w:hAnsi="Rupee Foradian"/>
          <w:b/>
          <w:sz w:val="20"/>
          <w:szCs w:val="20"/>
        </w:rPr>
      </w:pPr>
      <w:r w:rsidRPr="0012643D">
        <w:rPr>
          <w:rFonts w:ascii="Rupee Foradian" w:hAnsi="Rupee Foradian"/>
          <w:b/>
          <w:sz w:val="20"/>
          <w:szCs w:val="20"/>
        </w:rPr>
        <w:t>Name of the Department / Departments concerned</w:t>
      </w:r>
    </w:p>
    <w:p w:rsidR="008636CD" w:rsidRPr="0012643D" w:rsidRDefault="008636CD" w:rsidP="008636CD">
      <w:pPr>
        <w:spacing w:line="360" w:lineRule="auto"/>
        <w:ind w:left="720"/>
        <w:jc w:val="both"/>
        <w:rPr>
          <w:rFonts w:ascii="Rupee Foradian" w:hAnsi="Rupee Foradian"/>
          <w:sz w:val="20"/>
          <w:szCs w:val="20"/>
        </w:rPr>
      </w:pPr>
      <w:r w:rsidRPr="0012643D">
        <w:rPr>
          <w:rFonts w:ascii="Rupee Foradian" w:hAnsi="Rupee Foradian"/>
          <w:sz w:val="20"/>
          <w:szCs w:val="20"/>
        </w:rPr>
        <w:t xml:space="preserve">Office of the Chief Auditor </w:t>
      </w:r>
    </w:p>
    <w:p w:rsidR="008636CD" w:rsidRPr="0012643D" w:rsidRDefault="008636CD" w:rsidP="008636CD">
      <w:pPr>
        <w:spacing w:line="360" w:lineRule="auto"/>
        <w:jc w:val="both"/>
        <w:rPr>
          <w:rFonts w:ascii="Rupee Foradian" w:hAnsi="Rupee Foradian"/>
          <w:sz w:val="20"/>
          <w:szCs w:val="20"/>
        </w:rPr>
      </w:pPr>
    </w:p>
    <w:p w:rsidR="008636CD" w:rsidRPr="0012643D" w:rsidRDefault="008636CD" w:rsidP="008636CD">
      <w:pPr>
        <w:numPr>
          <w:ilvl w:val="0"/>
          <w:numId w:val="1"/>
        </w:numPr>
        <w:spacing w:after="0" w:line="360" w:lineRule="auto"/>
        <w:jc w:val="both"/>
        <w:rPr>
          <w:rFonts w:ascii="Rupee Foradian" w:hAnsi="Rupee Foradian"/>
          <w:b/>
          <w:sz w:val="20"/>
          <w:szCs w:val="20"/>
        </w:rPr>
      </w:pPr>
      <w:r w:rsidRPr="0012643D">
        <w:rPr>
          <w:rFonts w:ascii="Rupee Foradian" w:hAnsi="Rupee Foradian"/>
          <w:b/>
          <w:sz w:val="20"/>
          <w:szCs w:val="20"/>
        </w:rPr>
        <w:t xml:space="preserve">Brief history of the subject / project </w:t>
      </w:r>
    </w:p>
    <w:p w:rsidR="008636CD" w:rsidRPr="0012643D" w:rsidRDefault="008636CD" w:rsidP="008636CD">
      <w:pPr>
        <w:spacing w:line="360" w:lineRule="auto"/>
        <w:ind w:left="720"/>
        <w:jc w:val="both"/>
        <w:rPr>
          <w:rFonts w:ascii="Rupee Foradian" w:hAnsi="Rupee Foradian"/>
          <w:sz w:val="20"/>
          <w:szCs w:val="20"/>
        </w:rPr>
      </w:pPr>
      <w:r w:rsidRPr="0012643D">
        <w:rPr>
          <w:rFonts w:ascii="Rupee Foradian" w:hAnsi="Rupee Foradian"/>
          <w:sz w:val="20"/>
          <w:szCs w:val="20"/>
        </w:rPr>
        <w:t>Section 59 of the New Delhi Municipal Council Act 1994 envisages that</w:t>
      </w:r>
    </w:p>
    <w:p w:rsidR="008636CD" w:rsidRPr="0012643D" w:rsidRDefault="008636CD" w:rsidP="008636CD">
      <w:pPr>
        <w:spacing w:line="360" w:lineRule="auto"/>
        <w:ind w:left="1440" w:hanging="720"/>
        <w:jc w:val="both"/>
        <w:rPr>
          <w:rFonts w:ascii="Rupee Foradian" w:hAnsi="Rupee Foradian"/>
          <w:sz w:val="20"/>
          <w:szCs w:val="20"/>
        </w:rPr>
      </w:pPr>
      <w:proofErr w:type="spellStart"/>
      <w:proofErr w:type="gramStart"/>
      <w:r w:rsidRPr="0012643D">
        <w:rPr>
          <w:rFonts w:ascii="Rupee Foradian" w:hAnsi="Rupee Foradian"/>
          <w:sz w:val="20"/>
          <w:szCs w:val="20"/>
        </w:rPr>
        <w:t>i</w:t>
      </w:r>
      <w:proofErr w:type="spellEnd"/>
      <w:proofErr w:type="gramEnd"/>
      <w:r w:rsidRPr="0012643D">
        <w:rPr>
          <w:rFonts w:ascii="Rupee Foradian" w:hAnsi="Rupee Foradian"/>
          <w:sz w:val="20"/>
          <w:szCs w:val="20"/>
        </w:rPr>
        <w:t>)</w:t>
      </w:r>
      <w:r w:rsidRPr="0012643D">
        <w:rPr>
          <w:rFonts w:ascii="Rupee Foradian" w:hAnsi="Rupee Foradian"/>
          <w:sz w:val="20"/>
          <w:szCs w:val="20"/>
        </w:rPr>
        <w:tab/>
        <w:t>As soon as may be after the commencement of each year, the Chief Auditor shall deliver to the Council a report of the entire accounts of the Council for the previous year.</w:t>
      </w:r>
    </w:p>
    <w:p w:rsidR="008636CD" w:rsidRPr="0012643D" w:rsidRDefault="008636CD" w:rsidP="008636CD">
      <w:pPr>
        <w:spacing w:line="360" w:lineRule="auto"/>
        <w:ind w:left="1440" w:hanging="720"/>
        <w:jc w:val="both"/>
        <w:rPr>
          <w:rFonts w:ascii="Rupee Foradian" w:hAnsi="Rupee Foradian"/>
          <w:sz w:val="20"/>
          <w:szCs w:val="20"/>
        </w:rPr>
      </w:pPr>
      <w:r w:rsidRPr="0012643D">
        <w:rPr>
          <w:rFonts w:ascii="Rupee Foradian" w:hAnsi="Rupee Foradian"/>
          <w:sz w:val="20"/>
          <w:szCs w:val="20"/>
        </w:rPr>
        <w:t>ii)</w:t>
      </w:r>
      <w:r w:rsidRPr="0012643D">
        <w:rPr>
          <w:rFonts w:ascii="Rupee Foradian" w:hAnsi="Rupee Foradian"/>
          <w:sz w:val="20"/>
          <w:szCs w:val="20"/>
        </w:rPr>
        <w:tab/>
        <w:t>The power of the Chief Auditor with regard to the disapproval of, and the procedure with regard to the settlement of objections to expenditure from the revenues of the Council shall be such as may be prescribed by the Chairperson in consultation with Chief Auditor, and with the approval of the Council.</w:t>
      </w:r>
    </w:p>
    <w:p w:rsidR="008636CD" w:rsidRPr="0012643D" w:rsidRDefault="008636CD" w:rsidP="008636CD">
      <w:pPr>
        <w:spacing w:line="360" w:lineRule="auto"/>
        <w:ind w:left="1440" w:hanging="720"/>
        <w:jc w:val="both"/>
        <w:rPr>
          <w:rFonts w:ascii="Rupee Foradian" w:hAnsi="Rupee Foradian"/>
          <w:sz w:val="20"/>
          <w:szCs w:val="20"/>
        </w:rPr>
      </w:pPr>
    </w:p>
    <w:p w:rsidR="008636CD" w:rsidRPr="0012643D" w:rsidRDefault="008636CD" w:rsidP="008636CD">
      <w:pPr>
        <w:spacing w:line="360" w:lineRule="auto"/>
        <w:ind w:left="720"/>
        <w:jc w:val="both"/>
        <w:rPr>
          <w:rFonts w:ascii="Rupee Foradian" w:hAnsi="Rupee Foradian"/>
          <w:sz w:val="20"/>
          <w:szCs w:val="20"/>
        </w:rPr>
      </w:pPr>
      <w:r w:rsidRPr="0012643D">
        <w:rPr>
          <w:rFonts w:ascii="Rupee Foradian" w:hAnsi="Rupee Foradian"/>
          <w:sz w:val="20"/>
          <w:szCs w:val="20"/>
        </w:rPr>
        <w:t>The Council in its meeting held on 8 February 2005, decided to evolve a suitable mechanism for expeditious settlement of outstanding paragraphs of AARs by appointing a Committee with appropriate representation.</w:t>
      </w:r>
    </w:p>
    <w:p w:rsidR="008636CD" w:rsidRPr="0012643D" w:rsidRDefault="008636CD" w:rsidP="008636CD">
      <w:pPr>
        <w:spacing w:line="360" w:lineRule="auto"/>
        <w:ind w:left="720"/>
        <w:jc w:val="both"/>
        <w:rPr>
          <w:rFonts w:ascii="Rupee Foradian" w:hAnsi="Rupee Foradian"/>
          <w:sz w:val="20"/>
          <w:szCs w:val="20"/>
        </w:rPr>
      </w:pPr>
      <w:r w:rsidRPr="0012643D">
        <w:rPr>
          <w:rFonts w:ascii="Rupee Foradian" w:hAnsi="Rupee Foradian"/>
          <w:sz w:val="20"/>
          <w:szCs w:val="20"/>
        </w:rPr>
        <w:lastRenderedPageBreak/>
        <w:t>In pursuance of above decision, a Standing Committee on Audit in NDMC was constituted under section 9 of the NDMC Act, 1994 vide Council Resolution No. 9(0-2) dated 27 May 2005 to consider the Annual Audit Reports of the Chief Auditor. The Committee in its first meeting decided that a consolidated report containing recommendations of the Committee will be presented to the Council annually by the Chief Auditor. Therefore, the Report</w:t>
      </w:r>
      <w:r>
        <w:rPr>
          <w:rFonts w:ascii="Rupee Foradian" w:hAnsi="Rupee Foradian"/>
          <w:sz w:val="20"/>
          <w:szCs w:val="20"/>
        </w:rPr>
        <w:t xml:space="preserve"> </w:t>
      </w:r>
      <w:r w:rsidRPr="00BB0EF3">
        <w:rPr>
          <w:rFonts w:ascii="Rupee Foradian" w:hAnsi="Rupee Foradian"/>
          <w:b/>
          <w:sz w:val="20"/>
          <w:szCs w:val="20"/>
        </w:rPr>
        <w:t>(See pages</w:t>
      </w:r>
      <w:r>
        <w:rPr>
          <w:rFonts w:ascii="Rupee Foradian" w:hAnsi="Rupee Foradian"/>
          <w:b/>
          <w:sz w:val="20"/>
          <w:szCs w:val="20"/>
        </w:rPr>
        <w:t xml:space="preserve"> 73 - 90</w:t>
      </w:r>
      <w:r w:rsidRPr="00BB0EF3">
        <w:rPr>
          <w:rFonts w:ascii="Rupee Foradian" w:hAnsi="Rupee Foradian"/>
          <w:b/>
          <w:sz w:val="20"/>
          <w:szCs w:val="20"/>
        </w:rPr>
        <w:t>)</w:t>
      </w:r>
      <w:r>
        <w:rPr>
          <w:rFonts w:ascii="Rupee Foradian" w:hAnsi="Rupee Foradian"/>
          <w:sz w:val="20"/>
          <w:szCs w:val="20"/>
        </w:rPr>
        <w:t xml:space="preserve"> for the year 2010-11, duly adopted by the Committee in its meeting held on 14</w:t>
      </w:r>
      <w:r w:rsidRPr="00292768">
        <w:rPr>
          <w:rFonts w:ascii="Rupee Foradian" w:hAnsi="Rupee Foradian"/>
          <w:sz w:val="20"/>
          <w:szCs w:val="20"/>
          <w:vertAlign w:val="superscript"/>
        </w:rPr>
        <w:t>th</w:t>
      </w:r>
      <w:r>
        <w:rPr>
          <w:rFonts w:ascii="Rupee Foradian" w:hAnsi="Rupee Foradian"/>
          <w:sz w:val="20"/>
          <w:szCs w:val="20"/>
        </w:rPr>
        <w:t xml:space="preserve"> December, 2012 </w:t>
      </w:r>
      <w:r w:rsidRPr="00BB0EF3">
        <w:rPr>
          <w:rFonts w:ascii="Rupee Foradian" w:hAnsi="Rupee Foradian"/>
          <w:b/>
          <w:sz w:val="20"/>
          <w:szCs w:val="20"/>
        </w:rPr>
        <w:t>(minutes enclosed, see pages</w:t>
      </w:r>
      <w:r>
        <w:rPr>
          <w:rFonts w:ascii="Rupee Foradian" w:hAnsi="Rupee Foradian"/>
          <w:b/>
          <w:sz w:val="20"/>
          <w:szCs w:val="20"/>
        </w:rPr>
        <w:t xml:space="preserve"> 71 - 72</w:t>
      </w:r>
      <w:r w:rsidRPr="00BB0EF3">
        <w:rPr>
          <w:rFonts w:ascii="Rupee Foradian" w:hAnsi="Rupee Foradian"/>
          <w:b/>
          <w:sz w:val="20"/>
          <w:szCs w:val="20"/>
        </w:rPr>
        <w:t xml:space="preserve"> )</w:t>
      </w:r>
      <w:r w:rsidRPr="0012643D">
        <w:rPr>
          <w:rFonts w:ascii="Rupee Foradian" w:hAnsi="Rupee Foradian"/>
          <w:sz w:val="20"/>
          <w:szCs w:val="20"/>
        </w:rPr>
        <w:t xml:space="preserve"> is being presented in this Council meeting.</w:t>
      </w:r>
    </w:p>
    <w:p w:rsidR="008636CD" w:rsidRPr="0012643D" w:rsidRDefault="008636CD" w:rsidP="008636CD">
      <w:pPr>
        <w:spacing w:line="360" w:lineRule="auto"/>
        <w:ind w:left="720"/>
        <w:jc w:val="both"/>
        <w:rPr>
          <w:rFonts w:ascii="Rupee Foradian" w:hAnsi="Rupee Foradian"/>
          <w:sz w:val="20"/>
          <w:szCs w:val="20"/>
        </w:rPr>
      </w:pPr>
    </w:p>
    <w:p w:rsidR="008636CD" w:rsidRPr="0012643D" w:rsidRDefault="008636CD" w:rsidP="008636CD">
      <w:pPr>
        <w:numPr>
          <w:ilvl w:val="0"/>
          <w:numId w:val="1"/>
        </w:numPr>
        <w:spacing w:after="0" w:line="360" w:lineRule="auto"/>
        <w:jc w:val="both"/>
        <w:rPr>
          <w:rFonts w:ascii="Rupee Foradian" w:hAnsi="Rupee Foradian"/>
          <w:b/>
          <w:sz w:val="20"/>
          <w:szCs w:val="20"/>
        </w:rPr>
      </w:pPr>
      <w:r w:rsidRPr="0012643D">
        <w:rPr>
          <w:rFonts w:ascii="Rupee Foradian" w:hAnsi="Rupee Foradian"/>
          <w:b/>
          <w:sz w:val="20"/>
          <w:szCs w:val="20"/>
        </w:rPr>
        <w:t>Detailed proposal on the subject / project,</w:t>
      </w:r>
    </w:p>
    <w:p w:rsidR="008636CD" w:rsidRPr="0012643D" w:rsidRDefault="008636CD" w:rsidP="008636CD">
      <w:pPr>
        <w:spacing w:line="360" w:lineRule="auto"/>
        <w:ind w:left="720"/>
        <w:jc w:val="both"/>
        <w:rPr>
          <w:rFonts w:ascii="Rupee Foradian" w:hAnsi="Rupee Foradian"/>
          <w:sz w:val="20"/>
          <w:szCs w:val="20"/>
        </w:rPr>
      </w:pPr>
      <w:r w:rsidRPr="0012643D">
        <w:rPr>
          <w:rFonts w:ascii="Rupee Foradian" w:hAnsi="Rupee Foradian"/>
          <w:sz w:val="20"/>
          <w:szCs w:val="20"/>
        </w:rPr>
        <w:t>The Standing Committee on Audit in NDMC in its meetings during the year 2010 – 2011 took up oral evidence of Education Department.   It also considered follow up actions by Property Tax Department, Civil Engineering Department, Estate Department, Electricity Department, Commercial Department, Information Technology Department, Personnel Department, Security Department, General Administration Department and Horticulture Department.</w:t>
      </w:r>
    </w:p>
    <w:p w:rsidR="008636CD" w:rsidRPr="0012643D" w:rsidRDefault="008636CD" w:rsidP="008636CD">
      <w:pPr>
        <w:spacing w:line="360" w:lineRule="auto"/>
        <w:ind w:left="720"/>
        <w:jc w:val="both"/>
        <w:rPr>
          <w:rFonts w:ascii="Rupee Foradian" w:hAnsi="Rupee Foradian"/>
          <w:sz w:val="20"/>
          <w:szCs w:val="20"/>
        </w:rPr>
      </w:pPr>
    </w:p>
    <w:p w:rsidR="008636CD" w:rsidRPr="0012643D" w:rsidRDefault="008636CD" w:rsidP="008636CD">
      <w:pPr>
        <w:spacing w:line="360" w:lineRule="auto"/>
        <w:ind w:left="720"/>
        <w:jc w:val="both"/>
        <w:rPr>
          <w:rFonts w:ascii="Rupee Foradian" w:hAnsi="Rupee Foradian"/>
          <w:sz w:val="20"/>
          <w:szCs w:val="20"/>
        </w:rPr>
      </w:pPr>
      <w:r w:rsidRPr="0012643D">
        <w:rPr>
          <w:rFonts w:ascii="Rupee Foradian" w:hAnsi="Rupee Foradian"/>
          <w:sz w:val="20"/>
          <w:szCs w:val="20"/>
        </w:rPr>
        <w:t xml:space="preserve">The Committee recommended settlement of 30 outstanding paragraphs of the above mentioned Departments i.e. Education (1 </w:t>
      </w:r>
      <w:proofErr w:type="spellStart"/>
      <w:r w:rsidRPr="0012643D">
        <w:rPr>
          <w:rFonts w:ascii="Rupee Foradian" w:hAnsi="Rupee Foradian"/>
          <w:sz w:val="20"/>
          <w:szCs w:val="20"/>
        </w:rPr>
        <w:t>para</w:t>
      </w:r>
      <w:proofErr w:type="spellEnd"/>
      <w:r w:rsidRPr="0012643D">
        <w:rPr>
          <w:rFonts w:ascii="Rupee Foradian" w:hAnsi="Rupee Foradian"/>
          <w:sz w:val="20"/>
          <w:szCs w:val="20"/>
        </w:rPr>
        <w:t xml:space="preserve">), Property Tax (2 </w:t>
      </w:r>
      <w:proofErr w:type="spellStart"/>
      <w:r w:rsidRPr="0012643D">
        <w:rPr>
          <w:rFonts w:ascii="Rupee Foradian" w:hAnsi="Rupee Foradian"/>
          <w:sz w:val="20"/>
          <w:szCs w:val="20"/>
        </w:rPr>
        <w:t>paras</w:t>
      </w:r>
      <w:proofErr w:type="spellEnd"/>
      <w:r w:rsidRPr="0012643D">
        <w:rPr>
          <w:rFonts w:ascii="Rupee Foradian" w:hAnsi="Rupee Foradian"/>
          <w:sz w:val="20"/>
          <w:szCs w:val="20"/>
        </w:rPr>
        <w:t xml:space="preserve">), Civil Engineering (13 </w:t>
      </w:r>
      <w:proofErr w:type="spellStart"/>
      <w:r w:rsidRPr="0012643D">
        <w:rPr>
          <w:rFonts w:ascii="Rupee Foradian" w:hAnsi="Rupee Foradian"/>
          <w:sz w:val="20"/>
          <w:szCs w:val="20"/>
        </w:rPr>
        <w:t>paras</w:t>
      </w:r>
      <w:proofErr w:type="spellEnd"/>
      <w:r w:rsidRPr="0012643D">
        <w:rPr>
          <w:rFonts w:ascii="Rupee Foradian" w:hAnsi="Rupee Foradian"/>
          <w:sz w:val="20"/>
          <w:szCs w:val="20"/>
        </w:rPr>
        <w:t xml:space="preserve"> + 5 sub </w:t>
      </w:r>
      <w:proofErr w:type="spellStart"/>
      <w:r w:rsidRPr="0012643D">
        <w:rPr>
          <w:rFonts w:ascii="Rupee Foradian" w:hAnsi="Rupee Foradian"/>
          <w:sz w:val="20"/>
          <w:szCs w:val="20"/>
        </w:rPr>
        <w:t>paras</w:t>
      </w:r>
      <w:proofErr w:type="spellEnd"/>
      <w:r w:rsidRPr="0012643D">
        <w:rPr>
          <w:rFonts w:ascii="Rupee Foradian" w:hAnsi="Rupee Foradian"/>
          <w:sz w:val="20"/>
          <w:szCs w:val="20"/>
        </w:rPr>
        <w:t xml:space="preserve">), Estate (4 </w:t>
      </w:r>
      <w:proofErr w:type="spellStart"/>
      <w:r w:rsidRPr="0012643D">
        <w:rPr>
          <w:rFonts w:ascii="Rupee Foradian" w:hAnsi="Rupee Foradian"/>
          <w:sz w:val="20"/>
          <w:szCs w:val="20"/>
        </w:rPr>
        <w:t>paras</w:t>
      </w:r>
      <w:proofErr w:type="spellEnd"/>
      <w:r w:rsidRPr="0012643D">
        <w:rPr>
          <w:rFonts w:ascii="Rupee Foradian" w:hAnsi="Rupee Foradian"/>
          <w:sz w:val="20"/>
          <w:szCs w:val="20"/>
        </w:rPr>
        <w:t xml:space="preserve"> + 1 sub </w:t>
      </w:r>
      <w:proofErr w:type="spellStart"/>
      <w:r w:rsidRPr="0012643D">
        <w:rPr>
          <w:rFonts w:ascii="Rupee Foradian" w:hAnsi="Rupee Foradian"/>
          <w:sz w:val="20"/>
          <w:szCs w:val="20"/>
        </w:rPr>
        <w:t>para</w:t>
      </w:r>
      <w:proofErr w:type="spellEnd"/>
      <w:r w:rsidRPr="0012643D">
        <w:rPr>
          <w:rFonts w:ascii="Rupee Foradian" w:hAnsi="Rupee Foradian"/>
          <w:sz w:val="20"/>
          <w:szCs w:val="20"/>
        </w:rPr>
        <w:t xml:space="preserve">), Electricity (2 </w:t>
      </w:r>
      <w:proofErr w:type="spellStart"/>
      <w:r w:rsidRPr="0012643D">
        <w:rPr>
          <w:rFonts w:ascii="Rupee Foradian" w:hAnsi="Rupee Foradian"/>
          <w:sz w:val="20"/>
          <w:szCs w:val="20"/>
        </w:rPr>
        <w:t>paras</w:t>
      </w:r>
      <w:proofErr w:type="spellEnd"/>
      <w:r w:rsidRPr="0012643D">
        <w:rPr>
          <w:rFonts w:ascii="Rupee Foradian" w:hAnsi="Rupee Foradian"/>
          <w:sz w:val="20"/>
          <w:szCs w:val="20"/>
        </w:rPr>
        <w:t xml:space="preserve"> + 7 sub </w:t>
      </w:r>
      <w:proofErr w:type="spellStart"/>
      <w:r w:rsidRPr="0012643D">
        <w:rPr>
          <w:rFonts w:ascii="Rupee Foradian" w:hAnsi="Rupee Foradian"/>
          <w:sz w:val="20"/>
          <w:szCs w:val="20"/>
        </w:rPr>
        <w:t>paras</w:t>
      </w:r>
      <w:proofErr w:type="spellEnd"/>
      <w:r w:rsidRPr="0012643D">
        <w:rPr>
          <w:rFonts w:ascii="Rupee Foradian" w:hAnsi="Rupee Foradian"/>
          <w:sz w:val="20"/>
          <w:szCs w:val="20"/>
        </w:rPr>
        <w:t xml:space="preserve">), Commercial (2 </w:t>
      </w:r>
      <w:proofErr w:type="spellStart"/>
      <w:r w:rsidRPr="0012643D">
        <w:rPr>
          <w:rFonts w:ascii="Rupee Foradian" w:hAnsi="Rupee Foradian"/>
          <w:sz w:val="20"/>
          <w:szCs w:val="20"/>
        </w:rPr>
        <w:t>paras</w:t>
      </w:r>
      <w:proofErr w:type="spellEnd"/>
      <w:r w:rsidRPr="0012643D">
        <w:rPr>
          <w:rFonts w:ascii="Rupee Foradian" w:hAnsi="Rupee Foradian"/>
          <w:sz w:val="20"/>
          <w:szCs w:val="20"/>
        </w:rPr>
        <w:t xml:space="preserve">), Information Technology (1 </w:t>
      </w:r>
      <w:proofErr w:type="spellStart"/>
      <w:r w:rsidRPr="0012643D">
        <w:rPr>
          <w:rFonts w:ascii="Rupee Foradian" w:hAnsi="Rupee Foradian"/>
          <w:sz w:val="20"/>
          <w:szCs w:val="20"/>
        </w:rPr>
        <w:t>para</w:t>
      </w:r>
      <w:proofErr w:type="spellEnd"/>
      <w:r w:rsidRPr="0012643D">
        <w:rPr>
          <w:rFonts w:ascii="Rupee Foradian" w:hAnsi="Rupee Foradian"/>
          <w:sz w:val="20"/>
          <w:szCs w:val="20"/>
        </w:rPr>
        <w:t xml:space="preserve">), Personnel (1 </w:t>
      </w:r>
      <w:proofErr w:type="spellStart"/>
      <w:r w:rsidRPr="0012643D">
        <w:rPr>
          <w:rFonts w:ascii="Rupee Foradian" w:hAnsi="Rupee Foradian"/>
          <w:sz w:val="20"/>
          <w:szCs w:val="20"/>
        </w:rPr>
        <w:t>para</w:t>
      </w:r>
      <w:proofErr w:type="spellEnd"/>
      <w:r w:rsidRPr="0012643D">
        <w:rPr>
          <w:rFonts w:ascii="Rupee Foradian" w:hAnsi="Rupee Foradian"/>
          <w:sz w:val="20"/>
          <w:szCs w:val="20"/>
        </w:rPr>
        <w:t xml:space="preserve">), Security (1 </w:t>
      </w:r>
      <w:proofErr w:type="spellStart"/>
      <w:r w:rsidRPr="0012643D">
        <w:rPr>
          <w:rFonts w:ascii="Rupee Foradian" w:hAnsi="Rupee Foradian"/>
          <w:sz w:val="20"/>
          <w:szCs w:val="20"/>
        </w:rPr>
        <w:t>para</w:t>
      </w:r>
      <w:proofErr w:type="spellEnd"/>
      <w:r w:rsidRPr="0012643D">
        <w:rPr>
          <w:rFonts w:ascii="Rupee Foradian" w:hAnsi="Rupee Foradian"/>
          <w:sz w:val="20"/>
          <w:szCs w:val="20"/>
        </w:rPr>
        <w:t xml:space="preserve">), General Administration (1 </w:t>
      </w:r>
      <w:proofErr w:type="spellStart"/>
      <w:r w:rsidRPr="0012643D">
        <w:rPr>
          <w:rFonts w:ascii="Rupee Foradian" w:hAnsi="Rupee Foradian"/>
          <w:sz w:val="20"/>
          <w:szCs w:val="20"/>
        </w:rPr>
        <w:t>para</w:t>
      </w:r>
      <w:proofErr w:type="spellEnd"/>
      <w:r w:rsidRPr="0012643D">
        <w:rPr>
          <w:rFonts w:ascii="Rupee Foradian" w:hAnsi="Rupee Foradian"/>
          <w:sz w:val="20"/>
          <w:szCs w:val="20"/>
        </w:rPr>
        <w:t xml:space="preserve">) &amp; Horticulture (2 </w:t>
      </w:r>
      <w:proofErr w:type="spellStart"/>
      <w:r w:rsidRPr="0012643D">
        <w:rPr>
          <w:rFonts w:ascii="Rupee Foradian" w:hAnsi="Rupee Foradian"/>
          <w:sz w:val="20"/>
          <w:szCs w:val="20"/>
        </w:rPr>
        <w:t>paras</w:t>
      </w:r>
      <w:proofErr w:type="spellEnd"/>
      <w:r w:rsidRPr="0012643D">
        <w:rPr>
          <w:rFonts w:ascii="Rupee Foradian" w:hAnsi="Rupee Foradian"/>
          <w:sz w:val="20"/>
          <w:szCs w:val="20"/>
        </w:rPr>
        <w:t>) pertaining to Annual Audit Reports for the years ended March 1997 to March 2008.</w:t>
      </w:r>
    </w:p>
    <w:p w:rsidR="008636CD" w:rsidRPr="0012643D" w:rsidRDefault="008636CD" w:rsidP="008636CD">
      <w:pPr>
        <w:spacing w:line="360" w:lineRule="auto"/>
        <w:ind w:left="720"/>
        <w:jc w:val="both"/>
        <w:rPr>
          <w:rFonts w:ascii="Rupee Foradian" w:hAnsi="Rupee Foradian"/>
          <w:sz w:val="20"/>
          <w:szCs w:val="20"/>
        </w:rPr>
      </w:pPr>
    </w:p>
    <w:p w:rsidR="008636CD" w:rsidRPr="0012643D" w:rsidRDefault="008636CD" w:rsidP="008636CD">
      <w:pPr>
        <w:spacing w:line="360" w:lineRule="auto"/>
        <w:ind w:left="720"/>
        <w:jc w:val="both"/>
        <w:rPr>
          <w:rFonts w:ascii="Rupee Foradian" w:hAnsi="Rupee Foradian"/>
          <w:sz w:val="20"/>
          <w:szCs w:val="20"/>
        </w:rPr>
      </w:pPr>
      <w:r w:rsidRPr="0012643D">
        <w:rPr>
          <w:rFonts w:ascii="Rupee Foradian" w:hAnsi="Rupee Foradian"/>
          <w:sz w:val="20"/>
          <w:szCs w:val="20"/>
        </w:rPr>
        <w:lastRenderedPageBreak/>
        <w:t xml:space="preserve">The Committee also recommended to merge 40 </w:t>
      </w:r>
      <w:proofErr w:type="spellStart"/>
      <w:r w:rsidRPr="0012643D">
        <w:rPr>
          <w:rFonts w:ascii="Rupee Foradian" w:hAnsi="Rupee Foradian"/>
          <w:sz w:val="20"/>
          <w:szCs w:val="20"/>
        </w:rPr>
        <w:t>paras</w:t>
      </w:r>
      <w:proofErr w:type="spellEnd"/>
      <w:r w:rsidRPr="0012643D">
        <w:rPr>
          <w:rFonts w:ascii="Rupee Foradian" w:hAnsi="Rupee Foradian"/>
          <w:sz w:val="20"/>
          <w:szCs w:val="20"/>
        </w:rPr>
        <w:t xml:space="preserve"> of old Annual Audit Reports against certain revenue earning Departments such as Estate (6 </w:t>
      </w:r>
      <w:proofErr w:type="spellStart"/>
      <w:r w:rsidRPr="0012643D">
        <w:rPr>
          <w:rFonts w:ascii="Rupee Foradian" w:hAnsi="Rupee Foradian"/>
          <w:sz w:val="20"/>
          <w:szCs w:val="20"/>
        </w:rPr>
        <w:t>paras</w:t>
      </w:r>
      <w:proofErr w:type="spellEnd"/>
      <w:r w:rsidRPr="0012643D">
        <w:rPr>
          <w:rFonts w:ascii="Rupee Foradian" w:hAnsi="Rupee Foradian"/>
          <w:sz w:val="20"/>
          <w:szCs w:val="20"/>
        </w:rPr>
        <w:t xml:space="preserve"> + 1 sub </w:t>
      </w:r>
      <w:proofErr w:type="spellStart"/>
      <w:r w:rsidRPr="0012643D">
        <w:rPr>
          <w:rFonts w:ascii="Rupee Foradian" w:hAnsi="Rupee Foradian"/>
          <w:sz w:val="20"/>
          <w:szCs w:val="20"/>
        </w:rPr>
        <w:t>paras</w:t>
      </w:r>
      <w:proofErr w:type="spellEnd"/>
      <w:r w:rsidRPr="0012643D">
        <w:rPr>
          <w:rFonts w:ascii="Rupee Foradian" w:hAnsi="Rupee Foradian"/>
          <w:sz w:val="20"/>
          <w:szCs w:val="20"/>
        </w:rPr>
        <w:t xml:space="preserve">), Commercial (4 </w:t>
      </w:r>
      <w:proofErr w:type="spellStart"/>
      <w:r w:rsidRPr="0012643D">
        <w:rPr>
          <w:rFonts w:ascii="Rupee Foradian" w:hAnsi="Rupee Foradian"/>
          <w:sz w:val="20"/>
          <w:szCs w:val="20"/>
        </w:rPr>
        <w:t>paras</w:t>
      </w:r>
      <w:proofErr w:type="spellEnd"/>
      <w:r w:rsidRPr="0012643D">
        <w:rPr>
          <w:rFonts w:ascii="Rupee Foradian" w:hAnsi="Rupee Foradian"/>
          <w:sz w:val="20"/>
          <w:szCs w:val="20"/>
        </w:rPr>
        <w:t xml:space="preserve"> + 1 sub </w:t>
      </w:r>
      <w:proofErr w:type="spellStart"/>
      <w:r w:rsidRPr="0012643D">
        <w:rPr>
          <w:rFonts w:ascii="Rupee Foradian" w:hAnsi="Rupee Foradian"/>
          <w:sz w:val="20"/>
          <w:szCs w:val="20"/>
        </w:rPr>
        <w:t>para</w:t>
      </w:r>
      <w:proofErr w:type="spellEnd"/>
      <w:r w:rsidRPr="0012643D">
        <w:rPr>
          <w:rFonts w:ascii="Rupee Foradian" w:hAnsi="Rupee Foradian"/>
          <w:sz w:val="20"/>
          <w:szCs w:val="20"/>
        </w:rPr>
        <w:t xml:space="preserve">), Property Tax (15 </w:t>
      </w:r>
      <w:proofErr w:type="spellStart"/>
      <w:r w:rsidRPr="0012643D">
        <w:rPr>
          <w:rFonts w:ascii="Rupee Foradian" w:hAnsi="Rupee Foradian"/>
          <w:sz w:val="20"/>
          <w:szCs w:val="20"/>
        </w:rPr>
        <w:t>paras</w:t>
      </w:r>
      <w:proofErr w:type="spellEnd"/>
      <w:r w:rsidRPr="0012643D">
        <w:rPr>
          <w:rFonts w:ascii="Rupee Foradian" w:hAnsi="Rupee Foradian"/>
          <w:sz w:val="20"/>
          <w:szCs w:val="20"/>
        </w:rPr>
        <w:t xml:space="preserve"> + 1 sub </w:t>
      </w:r>
      <w:proofErr w:type="spellStart"/>
      <w:r w:rsidRPr="0012643D">
        <w:rPr>
          <w:rFonts w:ascii="Rupee Foradian" w:hAnsi="Rupee Foradian"/>
          <w:sz w:val="20"/>
          <w:szCs w:val="20"/>
        </w:rPr>
        <w:t>paras</w:t>
      </w:r>
      <w:proofErr w:type="spellEnd"/>
      <w:r w:rsidRPr="0012643D">
        <w:rPr>
          <w:rFonts w:ascii="Rupee Foradian" w:hAnsi="Rupee Foradian"/>
          <w:sz w:val="20"/>
          <w:szCs w:val="20"/>
        </w:rPr>
        <w:t xml:space="preserve">) and Enforcement (15 </w:t>
      </w:r>
      <w:proofErr w:type="spellStart"/>
      <w:r w:rsidRPr="0012643D">
        <w:rPr>
          <w:rFonts w:ascii="Rupee Foradian" w:hAnsi="Rupee Foradian"/>
          <w:sz w:val="20"/>
          <w:szCs w:val="20"/>
        </w:rPr>
        <w:t>paras</w:t>
      </w:r>
      <w:proofErr w:type="spellEnd"/>
      <w:r w:rsidRPr="0012643D">
        <w:rPr>
          <w:rFonts w:ascii="Rupee Foradian" w:hAnsi="Rupee Foradian"/>
          <w:sz w:val="20"/>
          <w:szCs w:val="20"/>
        </w:rPr>
        <w:t>) with the latest Annual Audit Report where the updated position of arrears of outstanding dues have been incorporated. The Report</w:t>
      </w:r>
      <w:r>
        <w:rPr>
          <w:rFonts w:ascii="Rupee Foradian" w:hAnsi="Rupee Foradian"/>
          <w:sz w:val="20"/>
          <w:szCs w:val="20"/>
        </w:rPr>
        <w:t xml:space="preserve"> </w:t>
      </w:r>
      <w:r w:rsidRPr="00BB0EF3">
        <w:rPr>
          <w:rFonts w:ascii="Rupee Foradian" w:hAnsi="Rupee Foradian"/>
          <w:b/>
          <w:sz w:val="20"/>
          <w:szCs w:val="20"/>
        </w:rPr>
        <w:t>(See pages</w:t>
      </w:r>
      <w:r>
        <w:rPr>
          <w:rFonts w:ascii="Rupee Foradian" w:hAnsi="Rupee Foradian"/>
          <w:b/>
          <w:sz w:val="20"/>
          <w:szCs w:val="20"/>
        </w:rPr>
        <w:t xml:space="preserve"> 73 - 90</w:t>
      </w:r>
      <w:r w:rsidRPr="00BB0EF3">
        <w:rPr>
          <w:rFonts w:ascii="Rupee Foradian" w:hAnsi="Rupee Foradian"/>
          <w:b/>
          <w:sz w:val="20"/>
          <w:szCs w:val="20"/>
        </w:rPr>
        <w:t>)</w:t>
      </w:r>
      <w:r w:rsidRPr="0012643D">
        <w:rPr>
          <w:rFonts w:ascii="Rupee Foradian" w:hAnsi="Rupee Foradian"/>
          <w:sz w:val="20"/>
          <w:szCs w:val="20"/>
        </w:rPr>
        <w:t xml:space="preserve"> of the Committee is placed before the Council.</w:t>
      </w:r>
    </w:p>
    <w:p w:rsidR="008636CD" w:rsidRPr="0012643D" w:rsidRDefault="008636CD" w:rsidP="008636CD">
      <w:pPr>
        <w:spacing w:line="360" w:lineRule="auto"/>
        <w:jc w:val="both"/>
        <w:rPr>
          <w:rFonts w:ascii="Rupee Foradian" w:hAnsi="Rupee Foradian"/>
          <w:sz w:val="20"/>
          <w:szCs w:val="20"/>
        </w:rPr>
      </w:pPr>
    </w:p>
    <w:p w:rsidR="008636CD" w:rsidRPr="0012643D" w:rsidRDefault="008636CD" w:rsidP="008636CD">
      <w:pPr>
        <w:numPr>
          <w:ilvl w:val="0"/>
          <w:numId w:val="1"/>
        </w:numPr>
        <w:spacing w:after="0" w:line="360" w:lineRule="auto"/>
        <w:jc w:val="both"/>
        <w:rPr>
          <w:rFonts w:ascii="Rupee Foradian" w:hAnsi="Rupee Foradian"/>
          <w:b/>
          <w:sz w:val="20"/>
          <w:szCs w:val="20"/>
        </w:rPr>
      </w:pPr>
      <w:r w:rsidRPr="0012643D">
        <w:rPr>
          <w:rFonts w:ascii="Rupee Foradian" w:hAnsi="Rupee Foradian"/>
          <w:b/>
          <w:sz w:val="20"/>
          <w:szCs w:val="20"/>
        </w:rPr>
        <w:t>Financial implications of the proposed project / subject</w:t>
      </w:r>
    </w:p>
    <w:p w:rsidR="008636CD" w:rsidRPr="0012643D" w:rsidRDefault="008636CD" w:rsidP="008636CD">
      <w:pPr>
        <w:spacing w:line="360" w:lineRule="auto"/>
        <w:ind w:left="720"/>
        <w:jc w:val="both"/>
        <w:rPr>
          <w:rFonts w:ascii="Rupee Foradian" w:hAnsi="Rupee Foradian"/>
          <w:sz w:val="20"/>
          <w:szCs w:val="20"/>
        </w:rPr>
      </w:pPr>
      <w:r w:rsidRPr="0012643D">
        <w:rPr>
          <w:rFonts w:ascii="Rupee Foradian" w:hAnsi="Rupee Foradian"/>
          <w:sz w:val="20"/>
          <w:szCs w:val="20"/>
        </w:rPr>
        <w:t>NIL</w:t>
      </w:r>
    </w:p>
    <w:p w:rsidR="008636CD" w:rsidRPr="0012643D" w:rsidRDefault="008636CD" w:rsidP="008636CD">
      <w:pPr>
        <w:spacing w:line="360" w:lineRule="auto"/>
        <w:jc w:val="both"/>
        <w:rPr>
          <w:rFonts w:ascii="Rupee Foradian" w:hAnsi="Rupee Foradian"/>
          <w:sz w:val="20"/>
          <w:szCs w:val="20"/>
        </w:rPr>
      </w:pPr>
    </w:p>
    <w:p w:rsidR="008636CD" w:rsidRPr="0012643D" w:rsidRDefault="008636CD" w:rsidP="008636CD">
      <w:pPr>
        <w:numPr>
          <w:ilvl w:val="0"/>
          <w:numId w:val="1"/>
        </w:numPr>
        <w:spacing w:after="0" w:line="360" w:lineRule="auto"/>
        <w:jc w:val="both"/>
        <w:rPr>
          <w:rFonts w:ascii="Rupee Foradian" w:hAnsi="Rupee Foradian"/>
          <w:b/>
          <w:sz w:val="20"/>
          <w:szCs w:val="20"/>
        </w:rPr>
      </w:pPr>
      <w:r w:rsidRPr="0012643D">
        <w:rPr>
          <w:rFonts w:ascii="Rupee Foradian" w:hAnsi="Rupee Foradian"/>
          <w:b/>
          <w:sz w:val="20"/>
          <w:szCs w:val="20"/>
        </w:rPr>
        <w:t>Implementation schedule with timelines for each stage including internal processing</w:t>
      </w:r>
    </w:p>
    <w:p w:rsidR="008636CD" w:rsidRPr="0012643D" w:rsidRDefault="008636CD" w:rsidP="008636CD">
      <w:pPr>
        <w:spacing w:line="360" w:lineRule="auto"/>
        <w:ind w:left="720"/>
        <w:jc w:val="both"/>
        <w:rPr>
          <w:rFonts w:ascii="Rupee Foradian" w:hAnsi="Rupee Foradian"/>
          <w:sz w:val="20"/>
          <w:szCs w:val="20"/>
        </w:rPr>
      </w:pPr>
      <w:r w:rsidRPr="0012643D">
        <w:rPr>
          <w:rFonts w:ascii="Rupee Foradian" w:hAnsi="Rupee Foradian"/>
          <w:sz w:val="20"/>
          <w:szCs w:val="20"/>
        </w:rPr>
        <w:t xml:space="preserve">Not applicable </w:t>
      </w:r>
    </w:p>
    <w:p w:rsidR="008636CD" w:rsidRPr="0012643D" w:rsidRDefault="008636CD" w:rsidP="008636CD">
      <w:pPr>
        <w:spacing w:line="360" w:lineRule="auto"/>
        <w:jc w:val="both"/>
        <w:rPr>
          <w:rFonts w:ascii="Rupee Foradian" w:hAnsi="Rupee Foradian"/>
          <w:sz w:val="20"/>
          <w:szCs w:val="20"/>
        </w:rPr>
      </w:pPr>
    </w:p>
    <w:p w:rsidR="008636CD" w:rsidRPr="0012643D" w:rsidRDefault="008636CD" w:rsidP="008636CD">
      <w:pPr>
        <w:numPr>
          <w:ilvl w:val="0"/>
          <w:numId w:val="1"/>
        </w:numPr>
        <w:spacing w:after="0" w:line="360" w:lineRule="auto"/>
        <w:jc w:val="both"/>
        <w:rPr>
          <w:rFonts w:ascii="Rupee Foradian" w:hAnsi="Rupee Foradian"/>
          <w:b/>
          <w:sz w:val="20"/>
          <w:szCs w:val="20"/>
        </w:rPr>
      </w:pPr>
      <w:r w:rsidRPr="0012643D">
        <w:rPr>
          <w:rFonts w:ascii="Rupee Foradian" w:hAnsi="Rupee Foradian"/>
          <w:b/>
          <w:sz w:val="20"/>
          <w:szCs w:val="20"/>
        </w:rPr>
        <w:t>Comments of the Finance Department on the subject with dairy no. &amp; date</w:t>
      </w:r>
    </w:p>
    <w:p w:rsidR="008636CD" w:rsidRPr="0012643D" w:rsidRDefault="008636CD" w:rsidP="008636CD">
      <w:pPr>
        <w:spacing w:line="360" w:lineRule="auto"/>
        <w:ind w:left="720"/>
        <w:jc w:val="both"/>
        <w:rPr>
          <w:rFonts w:ascii="Rupee Foradian" w:hAnsi="Rupee Foradian"/>
          <w:sz w:val="20"/>
          <w:szCs w:val="20"/>
        </w:rPr>
      </w:pPr>
      <w:r w:rsidRPr="0012643D">
        <w:rPr>
          <w:rFonts w:ascii="Rupee Foradian" w:hAnsi="Rupee Foradian"/>
          <w:sz w:val="20"/>
          <w:szCs w:val="20"/>
        </w:rPr>
        <w:t xml:space="preserve">Not applicable as the Draft Agenda Item relates to presentation of Report of the Standing Committee on Audit in </w:t>
      </w:r>
      <w:proofErr w:type="gramStart"/>
      <w:r w:rsidRPr="0012643D">
        <w:rPr>
          <w:rFonts w:ascii="Rupee Foradian" w:hAnsi="Rupee Foradian"/>
          <w:sz w:val="20"/>
          <w:szCs w:val="20"/>
        </w:rPr>
        <w:t>NDMC .</w:t>
      </w:r>
      <w:proofErr w:type="gramEnd"/>
    </w:p>
    <w:p w:rsidR="008636CD" w:rsidRPr="0012643D" w:rsidRDefault="008636CD" w:rsidP="008636CD">
      <w:pPr>
        <w:spacing w:line="360" w:lineRule="auto"/>
        <w:jc w:val="both"/>
        <w:rPr>
          <w:rFonts w:ascii="Rupee Foradian" w:hAnsi="Rupee Foradian"/>
          <w:sz w:val="20"/>
          <w:szCs w:val="20"/>
        </w:rPr>
      </w:pPr>
    </w:p>
    <w:p w:rsidR="008636CD" w:rsidRPr="0012643D" w:rsidRDefault="008636CD" w:rsidP="008636CD">
      <w:pPr>
        <w:numPr>
          <w:ilvl w:val="0"/>
          <w:numId w:val="1"/>
        </w:numPr>
        <w:spacing w:after="0" w:line="360" w:lineRule="auto"/>
        <w:jc w:val="both"/>
        <w:rPr>
          <w:rFonts w:ascii="Rupee Foradian" w:hAnsi="Rupee Foradian"/>
          <w:b/>
          <w:sz w:val="20"/>
          <w:szCs w:val="20"/>
        </w:rPr>
      </w:pPr>
      <w:r w:rsidRPr="0012643D">
        <w:rPr>
          <w:rFonts w:ascii="Rupee Foradian" w:hAnsi="Rupee Foradian"/>
          <w:b/>
          <w:sz w:val="20"/>
          <w:szCs w:val="20"/>
        </w:rPr>
        <w:t>Comments of the Department on comments of Finance Department</w:t>
      </w:r>
    </w:p>
    <w:p w:rsidR="008636CD" w:rsidRPr="0012643D" w:rsidRDefault="008636CD" w:rsidP="008636CD">
      <w:pPr>
        <w:spacing w:line="360" w:lineRule="auto"/>
        <w:ind w:left="720"/>
        <w:jc w:val="both"/>
        <w:rPr>
          <w:rFonts w:ascii="Rupee Foradian" w:hAnsi="Rupee Foradian"/>
          <w:sz w:val="20"/>
          <w:szCs w:val="20"/>
        </w:rPr>
      </w:pPr>
      <w:r w:rsidRPr="0012643D">
        <w:rPr>
          <w:rFonts w:ascii="Rupee Foradian" w:hAnsi="Rupee Foradian"/>
          <w:sz w:val="20"/>
          <w:szCs w:val="20"/>
        </w:rPr>
        <w:t>Not applicable</w:t>
      </w:r>
    </w:p>
    <w:p w:rsidR="008636CD" w:rsidRPr="0012643D" w:rsidRDefault="008636CD" w:rsidP="008636CD">
      <w:pPr>
        <w:spacing w:line="360" w:lineRule="auto"/>
        <w:jc w:val="both"/>
        <w:rPr>
          <w:rFonts w:ascii="Rupee Foradian" w:hAnsi="Rupee Foradian"/>
          <w:sz w:val="20"/>
          <w:szCs w:val="20"/>
        </w:rPr>
      </w:pPr>
    </w:p>
    <w:p w:rsidR="008636CD" w:rsidRPr="0012643D" w:rsidRDefault="008636CD" w:rsidP="008636CD">
      <w:pPr>
        <w:numPr>
          <w:ilvl w:val="0"/>
          <w:numId w:val="1"/>
        </w:numPr>
        <w:spacing w:after="0" w:line="360" w:lineRule="auto"/>
        <w:jc w:val="both"/>
        <w:rPr>
          <w:rFonts w:ascii="Rupee Foradian" w:hAnsi="Rupee Foradian"/>
          <w:b/>
          <w:sz w:val="20"/>
          <w:szCs w:val="20"/>
        </w:rPr>
      </w:pPr>
      <w:r w:rsidRPr="0012643D">
        <w:rPr>
          <w:rFonts w:ascii="Rupee Foradian" w:hAnsi="Rupee Foradian"/>
          <w:b/>
          <w:sz w:val="20"/>
          <w:szCs w:val="20"/>
        </w:rPr>
        <w:t>Legal implication of the subject / project</w:t>
      </w:r>
    </w:p>
    <w:p w:rsidR="008636CD" w:rsidRPr="0012643D" w:rsidRDefault="008636CD" w:rsidP="008636CD">
      <w:pPr>
        <w:spacing w:line="360" w:lineRule="auto"/>
        <w:ind w:left="720"/>
        <w:jc w:val="both"/>
        <w:rPr>
          <w:rFonts w:ascii="Rupee Foradian" w:hAnsi="Rupee Foradian"/>
          <w:sz w:val="20"/>
          <w:szCs w:val="20"/>
        </w:rPr>
      </w:pPr>
      <w:r w:rsidRPr="0012643D">
        <w:rPr>
          <w:rFonts w:ascii="Rupee Foradian" w:hAnsi="Rupee Foradian"/>
          <w:sz w:val="20"/>
          <w:szCs w:val="20"/>
        </w:rPr>
        <w:t>NIL</w:t>
      </w:r>
    </w:p>
    <w:p w:rsidR="008636CD" w:rsidRPr="0012643D" w:rsidRDefault="008636CD" w:rsidP="008636CD">
      <w:pPr>
        <w:spacing w:line="360" w:lineRule="auto"/>
        <w:jc w:val="both"/>
        <w:rPr>
          <w:rFonts w:ascii="Rupee Foradian" w:hAnsi="Rupee Foradian"/>
          <w:sz w:val="20"/>
          <w:szCs w:val="20"/>
        </w:rPr>
      </w:pPr>
    </w:p>
    <w:p w:rsidR="008636CD" w:rsidRPr="0012643D" w:rsidRDefault="008636CD" w:rsidP="008636CD">
      <w:pPr>
        <w:numPr>
          <w:ilvl w:val="0"/>
          <w:numId w:val="1"/>
        </w:numPr>
        <w:spacing w:after="0" w:line="360" w:lineRule="auto"/>
        <w:jc w:val="both"/>
        <w:rPr>
          <w:rFonts w:ascii="Rupee Foradian" w:hAnsi="Rupee Foradian"/>
          <w:b/>
          <w:sz w:val="20"/>
          <w:szCs w:val="20"/>
        </w:rPr>
      </w:pPr>
      <w:r w:rsidRPr="0012643D">
        <w:rPr>
          <w:rFonts w:ascii="Rupee Foradian" w:hAnsi="Rupee Foradian"/>
          <w:b/>
          <w:sz w:val="20"/>
          <w:szCs w:val="20"/>
        </w:rPr>
        <w:t>Details of previous Council Resolutions, existing law of Parliament and Assembly on the subject</w:t>
      </w:r>
    </w:p>
    <w:p w:rsidR="008636CD" w:rsidRPr="0012643D" w:rsidRDefault="008636CD" w:rsidP="008636CD">
      <w:pPr>
        <w:spacing w:line="360" w:lineRule="auto"/>
        <w:ind w:left="720"/>
        <w:jc w:val="both"/>
        <w:rPr>
          <w:rFonts w:ascii="Rupee Foradian" w:hAnsi="Rupee Foradian"/>
          <w:sz w:val="20"/>
          <w:szCs w:val="20"/>
        </w:rPr>
      </w:pPr>
      <w:r w:rsidRPr="0012643D">
        <w:rPr>
          <w:rFonts w:ascii="Rupee Foradian" w:hAnsi="Rupee Foradian"/>
          <w:sz w:val="20"/>
          <w:szCs w:val="20"/>
        </w:rPr>
        <w:t xml:space="preserve">The details of previous Council Resolutions on the subject </w:t>
      </w:r>
      <w:proofErr w:type="spellStart"/>
      <w:r w:rsidRPr="0012643D">
        <w:rPr>
          <w:rFonts w:ascii="Rupee Foradian" w:hAnsi="Rupee Foradian"/>
          <w:sz w:val="20"/>
          <w:szCs w:val="20"/>
        </w:rPr>
        <w:t>are as</w:t>
      </w:r>
      <w:proofErr w:type="spellEnd"/>
      <w:r w:rsidRPr="0012643D">
        <w:rPr>
          <w:rFonts w:ascii="Rupee Foradian" w:hAnsi="Rupee Foradian"/>
          <w:sz w:val="20"/>
          <w:szCs w:val="20"/>
        </w:rPr>
        <w:t xml:space="preserve"> under:</w:t>
      </w:r>
    </w:p>
    <w:p w:rsidR="008636CD" w:rsidRPr="0012643D" w:rsidRDefault="008636CD" w:rsidP="008636CD">
      <w:pPr>
        <w:numPr>
          <w:ilvl w:val="1"/>
          <w:numId w:val="1"/>
        </w:numPr>
        <w:spacing w:after="0" w:line="360" w:lineRule="auto"/>
        <w:jc w:val="both"/>
        <w:rPr>
          <w:rFonts w:ascii="Rupee Foradian" w:hAnsi="Rupee Foradian"/>
          <w:sz w:val="20"/>
          <w:szCs w:val="20"/>
        </w:rPr>
      </w:pPr>
      <w:r w:rsidRPr="0012643D">
        <w:rPr>
          <w:rFonts w:ascii="Rupee Foradian" w:hAnsi="Rupee Foradian"/>
          <w:sz w:val="20"/>
          <w:szCs w:val="20"/>
        </w:rPr>
        <w:t>Item No.8 Dated  10.02 1999</w:t>
      </w:r>
    </w:p>
    <w:p w:rsidR="008636CD" w:rsidRPr="0012643D" w:rsidRDefault="008636CD" w:rsidP="008636CD">
      <w:pPr>
        <w:numPr>
          <w:ilvl w:val="1"/>
          <w:numId w:val="1"/>
        </w:numPr>
        <w:spacing w:after="0" w:line="360" w:lineRule="auto"/>
        <w:jc w:val="both"/>
        <w:rPr>
          <w:rFonts w:ascii="Rupee Foradian" w:hAnsi="Rupee Foradian"/>
          <w:sz w:val="20"/>
          <w:szCs w:val="20"/>
        </w:rPr>
      </w:pPr>
      <w:r w:rsidRPr="0012643D">
        <w:rPr>
          <w:rFonts w:ascii="Rupee Foradian" w:hAnsi="Rupee Foradian"/>
          <w:sz w:val="20"/>
          <w:szCs w:val="20"/>
        </w:rPr>
        <w:t>Item No. 8 (0-4) Dated 08.02.2005</w:t>
      </w:r>
    </w:p>
    <w:p w:rsidR="008636CD" w:rsidRPr="0012643D" w:rsidRDefault="008636CD" w:rsidP="008636CD">
      <w:pPr>
        <w:numPr>
          <w:ilvl w:val="1"/>
          <w:numId w:val="1"/>
        </w:numPr>
        <w:spacing w:after="0" w:line="360" w:lineRule="auto"/>
        <w:jc w:val="both"/>
        <w:rPr>
          <w:rFonts w:ascii="Rupee Foradian" w:hAnsi="Rupee Foradian"/>
          <w:sz w:val="20"/>
          <w:szCs w:val="20"/>
        </w:rPr>
      </w:pPr>
      <w:r w:rsidRPr="0012643D">
        <w:rPr>
          <w:rFonts w:ascii="Rupee Foradian" w:hAnsi="Rupee Foradian"/>
          <w:sz w:val="20"/>
          <w:szCs w:val="20"/>
        </w:rPr>
        <w:t xml:space="preserve">Item No. 11 (0-8) Dated 03.03.2005 </w:t>
      </w:r>
    </w:p>
    <w:p w:rsidR="008636CD" w:rsidRPr="0012643D" w:rsidRDefault="008636CD" w:rsidP="008636CD">
      <w:pPr>
        <w:numPr>
          <w:ilvl w:val="1"/>
          <w:numId w:val="1"/>
        </w:numPr>
        <w:spacing w:after="0" w:line="360" w:lineRule="auto"/>
        <w:jc w:val="both"/>
        <w:rPr>
          <w:rFonts w:ascii="Rupee Foradian" w:hAnsi="Rupee Foradian"/>
          <w:sz w:val="20"/>
          <w:szCs w:val="20"/>
        </w:rPr>
      </w:pPr>
      <w:r w:rsidRPr="0012643D">
        <w:rPr>
          <w:rFonts w:ascii="Rupee Foradian" w:hAnsi="Rupee Foradian"/>
          <w:sz w:val="20"/>
          <w:szCs w:val="20"/>
        </w:rPr>
        <w:t>Item No. 9 (0-8) Dated 27.05.2005</w:t>
      </w:r>
    </w:p>
    <w:p w:rsidR="008636CD" w:rsidRPr="0012643D" w:rsidRDefault="008636CD" w:rsidP="008636CD">
      <w:pPr>
        <w:numPr>
          <w:ilvl w:val="1"/>
          <w:numId w:val="1"/>
        </w:numPr>
        <w:spacing w:after="0" w:line="360" w:lineRule="auto"/>
        <w:jc w:val="both"/>
        <w:rPr>
          <w:rFonts w:ascii="Rupee Foradian" w:hAnsi="Rupee Foradian"/>
          <w:sz w:val="20"/>
          <w:szCs w:val="20"/>
        </w:rPr>
      </w:pPr>
      <w:r w:rsidRPr="0012643D">
        <w:rPr>
          <w:rFonts w:ascii="Rupee Foradian" w:hAnsi="Rupee Foradian"/>
          <w:sz w:val="20"/>
          <w:szCs w:val="20"/>
        </w:rPr>
        <w:t>Item No. 4 (0-5) Dated 15.12.2005</w:t>
      </w:r>
    </w:p>
    <w:p w:rsidR="008636CD" w:rsidRPr="0012643D" w:rsidRDefault="008636CD" w:rsidP="008636CD">
      <w:pPr>
        <w:numPr>
          <w:ilvl w:val="1"/>
          <w:numId w:val="1"/>
        </w:numPr>
        <w:spacing w:after="0" w:line="360" w:lineRule="auto"/>
        <w:jc w:val="both"/>
        <w:rPr>
          <w:rFonts w:ascii="Rupee Foradian" w:hAnsi="Rupee Foradian"/>
          <w:sz w:val="20"/>
          <w:szCs w:val="20"/>
        </w:rPr>
      </w:pPr>
      <w:r w:rsidRPr="0012643D">
        <w:rPr>
          <w:rFonts w:ascii="Rupee Foradian" w:hAnsi="Rupee Foradian"/>
          <w:sz w:val="20"/>
          <w:szCs w:val="20"/>
        </w:rPr>
        <w:t>Item No. 7 (0-2) Dated 20.06.2007</w:t>
      </w:r>
    </w:p>
    <w:p w:rsidR="008636CD" w:rsidRPr="0012643D" w:rsidRDefault="008636CD" w:rsidP="008636CD">
      <w:pPr>
        <w:numPr>
          <w:ilvl w:val="1"/>
          <w:numId w:val="1"/>
        </w:numPr>
        <w:spacing w:after="0" w:line="360" w:lineRule="auto"/>
        <w:jc w:val="both"/>
        <w:rPr>
          <w:rFonts w:ascii="Rupee Foradian" w:hAnsi="Rupee Foradian"/>
          <w:sz w:val="20"/>
          <w:szCs w:val="20"/>
        </w:rPr>
      </w:pPr>
      <w:r w:rsidRPr="0012643D">
        <w:rPr>
          <w:rFonts w:ascii="Rupee Foradian" w:hAnsi="Rupee Foradian"/>
          <w:sz w:val="20"/>
          <w:szCs w:val="20"/>
        </w:rPr>
        <w:t>Item No. 09 (0-3) Dated 18.06.2008</w:t>
      </w:r>
    </w:p>
    <w:p w:rsidR="008636CD" w:rsidRPr="0012643D" w:rsidRDefault="008636CD" w:rsidP="008636CD">
      <w:pPr>
        <w:numPr>
          <w:ilvl w:val="1"/>
          <w:numId w:val="1"/>
        </w:numPr>
        <w:spacing w:after="0" w:line="360" w:lineRule="auto"/>
        <w:jc w:val="both"/>
        <w:rPr>
          <w:rFonts w:ascii="Rupee Foradian" w:hAnsi="Rupee Foradian"/>
          <w:sz w:val="20"/>
          <w:szCs w:val="20"/>
        </w:rPr>
      </w:pPr>
      <w:r w:rsidRPr="0012643D">
        <w:rPr>
          <w:rFonts w:ascii="Rupee Foradian" w:hAnsi="Rupee Foradian"/>
          <w:sz w:val="20"/>
          <w:szCs w:val="20"/>
        </w:rPr>
        <w:t>Item No. 08 (0-01) dated 21.08.2009</w:t>
      </w:r>
    </w:p>
    <w:p w:rsidR="008636CD" w:rsidRPr="0012643D" w:rsidRDefault="008636CD" w:rsidP="008636CD">
      <w:pPr>
        <w:spacing w:line="360" w:lineRule="auto"/>
        <w:ind w:left="1080"/>
        <w:jc w:val="both"/>
        <w:rPr>
          <w:rFonts w:ascii="Rupee Foradian" w:hAnsi="Rupee Foradian"/>
          <w:sz w:val="20"/>
          <w:szCs w:val="20"/>
        </w:rPr>
      </w:pPr>
    </w:p>
    <w:p w:rsidR="008636CD" w:rsidRPr="0012643D" w:rsidRDefault="008636CD" w:rsidP="008636CD">
      <w:pPr>
        <w:numPr>
          <w:ilvl w:val="0"/>
          <w:numId w:val="1"/>
        </w:numPr>
        <w:spacing w:after="0" w:line="360" w:lineRule="auto"/>
        <w:jc w:val="both"/>
        <w:rPr>
          <w:rFonts w:ascii="Rupee Foradian" w:hAnsi="Rupee Foradian"/>
          <w:b/>
          <w:sz w:val="20"/>
          <w:szCs w:val="20"/>
        </w:rPr>
      </w:pPr>
      <w:r w:rsidRPr="0012643D">
        <w:rPr>
          <w:rFonts w:ascii="Rupee Foradian" w:hAnsi="Rupee Foradian"/>
          <w:b/>
          <w:sz w:val="20"/>
          <w:szCs w:val="20"/>
        </w:rPr>
        <w:t>Comments of the Law Department on the subject / project</w:t>
      </w:r>
    </w:p>
    <w:p w:rsidR="008636CD" w:rsidRPr="0012643D" w:rsidRDefault="008636CD" w:rsidP="008636CD">
      <w:pPr>
        <w:spacing w:line="360" w:lineRule="auto"/>
        <w:ind w:left="720"/>
        <w:jc w:val="both"/>
        <w:rPr>
          <w:rFonts w:ascii="Rupee Foradian" w:hAnsi="Rupee Foradian"/>
          <w:sz w:val="20"/>
          <w:szCs w:val="20"/>
        </w:rPr>
      </w:pPr>
      <w:r w:rsidRPr="0012643D">
        <w:rPr>
          <w:rFonts w:ascii="Rupee Foradian" w:hAnsi="Rupee Foradian"/>
          <w:sz w:val="20"/>
          <w:szCs w:val="20"/>
        </w:rPr>
        <w:t>Not applicable</w:t>
      </w:r>
    </w:p>
    <w:p w:rsidR="008636CD" w:rsidRPr="0012643D" w:rsidRDefault="008636CD" w:rsidP="008636CD">
      <w:pPr>
        <w:spacing w:line="360" w:lineRule="auto"/>
        <w:jc w:val="both"/>
        <w:rPr>
          <w:rFonts w:ascii="Rupee Foradian" w:hAnsi="Rupee Foradian"/>
          <w:sz w:val="20"/>
          <w:szCs w:val="20"/>
        </w:rPr>
      </w:pPr>
    </w:p>
    <w:p w:rsidR="008636CD" w:rsidRPr="0012643D" w:rsidRDefault="008636CD" w:rsidP="008636CD">
      <w:pPr>
        <w:numPr>
          <w:ilvl w:val="0"/>
          <w:numId w:val="1"/>
        </w:numPr>
        <w:spacing w:after="0" w:line="360" w:lineRule="auto"/>
        <w:jc w:val="both"/>
        <w:rPr>
          <w:rFonts w:ascii="Rupee Foradian" w:hAnsi="Rupee Foradian"/>
          <w:b/>
          <w:sz w:val="20"/>
          <w:szCs w:val="20"/>
        </w:rPr>
      </w:pPr>
      <w:r w:rsidRPr="0012643D">
        <w:rPr>
          <w:rFonts w:ascii="Rupee Foradian" w:hAnsi="Rupee Foradian"/>
          <w:b/>
          <w:sz w:val="20"/>
          <w:szCs w:val="20"/>
        </w:rPr>
        <w:t>Comments of the Department on the comments of Law Department</w:t>
      </w:r>
    </w:p>
    <w:p w:rsidR="008636CD" w:rsidRPr="0012643D" w:rsidRDefault="008636CD" w:rsidP="008636CD">
      <w:pPr>
        <w:spacing w:line="360" w:lineRule="auto"/>
        <w:ind w:left="720"/>
        <w:jc w:val="both"/>
        <w:rPr>
          <w:rFonts w:ascii="Rupee Foradian" w:hAnsi="Rupee Foradian"/>
          <w:sz w:val="20"/>
          <w:szCs w:val="20"/>
        </w:rPr>
      </w:pPr>
      <w:r w:rsidRPr="0012643D">
        <w:rPr>
          <w:rFonts w:ascii="Rupee Foradian" w:hAnsi="Rupee Foradian"/>
          <w:sz w:val="20"/>
          <w:szCs w:val="20"/>
        </w:rPr>
        <w:t>Not applicable</w:t>
      </w:r>
    </w:p>
    <w:p w:rsidR="008636CD" w:rsidRPr="0012643D" w:rsidRDefault="008636CD" w:rsidP="008636CD">
      <w:pPr>
        <w:spacing w:line="360" w:lineRule="auto"/>
        <w:jc w:val="both"/>
        <w:rPr>
          <w:rFonts w:ascii="Rupee Foradian" w:hAnsi="Rupee Foradian"/>
          <w:sz w:val="20"/>
          <w:szCs w:val="20"/>
        </w:rPr>
      </w:pPr>
    </w:p>
    <w:p w:rsidR="008636CD" w:rsidRPr="0012643D" w:rsidRDefault="008636CD" w:rsidP="008636CD">
      <w:pPr>
        <w:numPr>
          <w:ilvl w:val="0"/>
          <w:numId w:val="1"/>
        </w:numPr>
        <w:spacing w:after="0" w:line="360" w:lineRule="auto"/>
        <w:jc w:val="both"/>
        <w:rPr>
          <w:rFonts w:ascii="Rupee Foradian" w:hAnsi="Rupee Foradian"/>
          <w:b/>
          <w:sz w:val="20"/>
          <w:szCs w:val="20"/>
        </w:rPr>
      </w:pPr>
      <w:r w:rsidRPr="0012643D">
        <w:rPr>
          <w:rFonts w:ascii="Rupee Foradian" w:hAnsi="Rupee Foradian"/>
          <w:b/>
          <w:sz w:val="20"/>
          <w:szCs w:val="20"/>
        </w:rPr>
        <w:t>Certification by the Department that all Central Vigilance Commission (CVC) guidelines have been followed while processing the case.</w:t>
      </w:r>
    </w:p>
    <w:p w:rsidR="008636CD" w:rsidRPr="0012643D" w:rsidRDefault="008636CD" w:rsidP="008636CD">
      <w:pPr>
        <w:spacing w:line="360" w:lineRule="auto"/>
        <w:ind w:left="720"/>
        <w:jc w:val="both"/>
        <w:rPr>
          <w:rFonts w:ascii="Rupee Foradian" w:hAnsi="Rupee Foradian"/>
          <w:sz w:val="20"/>
          <w:szCs w:val="20"/>
        </w:rPr>
      </w:pPr>
      <w:r w:rsidRPr="0012643D">
        <w:rPr>
          <w:rFonts w:ascii="Rupee Foradian" w:hAnsi="Rupee Foradian"/>
          <w:sz w:val="20"/>
          <w:szCs w:val="20"/>
        </w:rPr>
        <w:t>Not applicable</w:t>
      </w:r>
    </w:p>
    <w:p w:rsidR="008636CD" w:rsidRPr="0012643D" w:rsidRDefault="008636CD" w:rsidP="008636CD">
      <w:pPr>
        <w:spacing w:line="360" w:lineRule="auto"/>
        <w:jc w:val="both"/>
        <w:rPr>
          <w:rFonts w:ascii="Rupee Foradian" w:hAnsi="Rupee Foradian"/>
          <w:sz w:val="20"/>
          <w:szCs w:val="20"/>
        </w:rPr>
      </w:pPr>
    </w:p>
    <w:p w:rsidR="008636CD" w:rsidRPr="0012643D" w:rsidRDefault="008636CD" w:rsidP="008636CD">
      <w:pPr>
        <w:numPr>
          <w:ilvl w:val="0"/>
          <w:numId w:val="1"/>
        </w:numPr>
        <w:spacing w:after="0" w:line="360" w:lineRule="auto"/>
        <w:jc w:val="both"/>
        <w:rPr>
          <w:rFonts w:ascii="Rupee Foradian" w:hAnsi="Rupee Foradian"/>
          <w:b/>
          <w:sz w:val="20"/>
          <w:szCs w:val="20"/>
        </w:rPr>
      </w:pPr>
      <w:r w:rsidRPr="0012643D">
        <w:rPr>
          <w:rFonts w:ascii="Rupee Foradian" w:hAnsi="Rupee Foradian"/>
          <w:b/>
          <w:sz w:val="20"/>
          <w:szCs w:val="20"/>
        </w:rPr>
        <w:lastRenderedPageBreak/>
        <w:t xml:space="preserve">Recommendation </w:t>
      </w:r>
    </w:p>
    <w:p w:rsidR="008636CD" w:rsidRPr="0012643D" w:rsidRDefault="008636CD" w:rsidP="008636CD">
      <w:pPr>
        <w:spacing w:line="360" w:lineRule="auto"/>
        <w:ind w:left="720"/>
        <w:jc w:val="both"/>
        <w:rPr>
          <w:rFonts w:ascii="Rupee Foradian" w:hAnsi="Rupee Foradian"/>
          <w:sz w:val="20"/>
          <w:szCs w:val="20"/>
        </w:rPr>
      </w:pPr>
      <w:r w:rsidRPr="0012643D">
        <w:rPr>
          <w:rFonts w:ascii="Rupee Foradian" w:hAnsi="Rupee Foradian"/>
          <w:sz w:val="20"/>
          <w:szCs w:val="20"/>
        </w:rPr>
        <w:t>The Report of the Standing Committee on Audit in NDMC may be presented to the Council</w:t>
      </w:r>
      <w:r>
        <w:rPr>
          <w:rFonts w:ascii="Rupee Foradian" w:hAnsi="Rupee Foradian"/>
          <w:sz w:val="20"/>
          <w:szCs w:val="20"/>
        </w:rPr>
        <w:t xml:space="preserve"> </w:t>
      </w:r>
      <w:r w:rsidRPr="00BB0EF3">
        <w:rPr>
          <w:rFonts w:ascii="Rupee Foradian" w:hAnsi="Rupee Foradian"/>
          <w:b/>
          <w:sz w:val="20"/>
          <w:szCs w:val="20"/>
        </w:rPr>
        <w:t>(See pages 73 – 90)</w:t>
      </w:r>
    </w:p>
    <w:p w:rsidR="008636CD" w:rsidRPr="0012643D" w:rsidRDefault="008636CD" w:rsidP="008636CD">
      <w:pPr>
        <w:spacing w:line="360" w:lineRule="auto"/>
        <w:ind w:left="720"/>
        <w:jc w:val="both"/>
        <w:rPr>
          <w:rFonts w:ascii="Rupee Foradian" w:hAnsi="Rupee Foradian"/>
          <w:sz w:val="20"/>
          <w:szCs w:val="20"/>
        </w:rPr>
      </w:pPr>
    </w:p>
    <w:p w:rsidR="008636CD" w:rsidRPr="0012643D" w:rsidRDefault="008636CD" w:rsidP="008636CD">
      <w:pPr>
        <w:numPr>
          <w:ilvl w:val="0"/>
          <w:numId w:val="1"/>
        </w:numPr>
        <w:spacing w:after="0" w:line="360" w:lineRule="auto"/>
        <w:jc w:val="both"/>
        <w:rPr>
          <w:rFonts w:ascii="Rupee Foradian" w:hAnsi="Rupee Foradian"/>
          <w:b/>
          <w:sz w:val="20"/>
          <w:szCs w:val="20"/>
        </w:rPr>
      </w:pPr>
      <w:r w:rsidRPr="0012643D">
        <w:rPr>
          <w:rFonts w:ascii="Rupee Foradian" w:hAnsi="Rupee Foradian"/>
          <w:b/>
          <w:sz w:val="20"/>
          <w:szCs w:val="20"/>
        </w:rPr>
        <w:t>Draft Resolution</w:t>
      </w:r>
    </w:p>
    <w:p w:rsidR="008636CD" w:rsidRDefault="008636CD" w:rsidP="008636CD">
      <w:pPr>
        <w:spacing w:line="360" w:lineRule="auto"/>
        <w:ind w:left="720"/>
        <w:jc w:val="both"/>
        <w:rPr>
          <w:rFonts w:ascii="Rupee Foradian" w:hAnsi="Rupee Foradian"/>
          <w:sz w:val="20"/>
          <w:szCs w:val="20"/>
        </w:rPr>
      </w:pPr>
      <w:r w:rsidRPr="0012643D">
        <w:rPr>
          <w:rFonts w:ascii="Rupee Foradian" w:hAnsi="Rupee Foradian"/>
          <w:sz w:val="20"/>
          <w:szCs w:val="20"/>
        </w:rPr>
        <w:t>Information noted.  The Council directed the concerned Departments that the compliance of recommendations of the Standing Committee on Audit in NDMC may be reported to the Chief Auditor for further examination by the Standing Committee on Audit in NDMC.</w:t>
      </w:r>
    </w:p>
    <w:p w:rsidR="008636CD" w:rsidRDefault="008636CD" w:rsidP="008636CD">
      <w:pPr>
        <w:spacing w:line="360" w:lineRule="auto"/>
        <w:ind w:left="720"/>
        <w:jc w:val="both"/>
        <w:rPr>
          <w:rFonts w:ascii="Rupee Foradian" w:hAnsi="Rupee Foradian"/>
          <w:sz w:val="20"/>
          <w:szCs w:val="20"/>
        </w:rPr>
      </w:pPr>
    </w:p>
    <w:p w:rsidR="008636CD" w:rsidRPr="00165371" w:rsidRDefault="008636CD" w:rsidP="008636CD">
      <w:pPr>
        <w:spacing w:line="360" w:lineRule="auto"/>
        <w:ind w:left="720"/>
        <w:jc w:val="center"/>
        <w:rPr>
          <w:rFonts w:ascii="Rupee Foradian" w:hAnsi="Rupee Foradian"/>
          <w:b/>
          <w:sz w:val="20"/>
          <w:szCs w:val="20"/>
          <w:u w:val="single"/>
        </w:rPr>
      </w:pPr>
      <w:r w:rsidRPr="00165371">
        <w:rPr>
          <w:rFonts w:ascii="Rupee Foradian" w:hAnsi="Rupee Foradian"/>
          <w:b/>
          <w:sz w:val="20"/>
          <w:szCs w:val="20"/>
          <w:u w:val="single"/>
        </w:rPr>
        <w:t>COUNCIL’S DECISION</w:t>
      </w:r>
    </w:p>
    <w:p w:rsidR="008636CD" w:rsidRPr="0012643D" w:rsidRDefault="008636CD" w:rsidP="008636CD">
      <w:pPr>
        <w:jc w:val="both"/>
        <w:rPr>
          <w:rFonts w:ascii="Rupee Foradian" w:hAnsi="Rupee Foradian"/>
          <w:sz w:val="20"/>
          <w:szCs w:val="20"/>
        </w:rPr>
      </w:pPr>
      <w:r w:rsidRPr="0012643D">
        <w:rPr>
          <w:rFonts w:ascii="Rupee Foradian" w:hAnsi="Rupee Foradian"/>
          <w:sz w:val="20"/>
          <w:szCs w:val="20"/>
        </w:rPr>
        <w:t xml:space="preserve">Information noted.  The Council </w:t>
      </w:r>
      <w:r>
        <w:rPr>
          <w:rFonts w:ascii="Rupee Foradian" w:hAnsi="Rupee Foradian"/>
          <w:sz w:val="20"/>
          <w:szCs w:val="20"/>
        </w:rPr>
        <w:t xml:space="preserve">also directed that Action Taken Reports on </w:t>
      </w:r>
      <w:r w:rsidRPr="0012643D">
        <w:rPr>
          <w:rFonts w:ascii="Rupee Foradian" w:hAnsi="Rupee Foradian"/>
          <w:sz w:val="20"/>
          <w:szCs w:val="20"/>
        </w:rPr>
        <w:t xml:space="preserve">recommendations of the Standing Committee on Audit in may be </w:t>
      </w:r>
      <w:r>
        <w:rPr>
          <w:rFonts w:ascii="Rupee Foradian" w:hAnsi="Rupee Foradian"/>
          <w:sz w:val="20"/>
          <w:szCs w:val="20"/>
        </w:rPr>
        <w:t>put up before the Council along with next report.</w:t>
      </w:r>
    </w:p>
    <w:p w:rsidR="008636CD" w:rsidRDefault="008636CD" w:rsidP="008636CD">
      <w:pPr>
        <w:jc w:val="both"/>
        <w:rPr>
          <w:rFonts w:ascii="Rupee Foradian" w:hAnsi="Rupee Foradian"/>
          <w:b/>
          <w:sz w:val="20"/>
          <w:szCs w:val="20"/>
          <w:u w:val="single"/>
        </w:rPr>
      </w:pPr>
    </w:p>
    <w:p w:rsidR="008636CD" w:rsidRDefault="008636CD" w:rsidP="008636CD">
      <w:pPr>
        <w:rPr>
          <w:rFonts w:ascii="Rupee Foradian" w:hAnsi="Rupee Foradian"/>
          <w:b/>
          <w:sz w:val="20"/>
          <w:szCs w:val="20"/>
          <w:u w:val="single"/>
        </w:rPr>
      </w:pPr>
    </w:p>
    <w:p w:rsidR="009D3CAF" w:rsidRDefault="009D3CAF"/>
    <w:sectPr w:rsidR="009D3CA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Rupee Foradian">
    <w:altName w:val="Malgun Gothic"/>
    <w:charset w:val="00"/>
    <w:family w:val="swiss"/>
    <w:pitch w:val="variable"/>
    <w:sig w:usb0="00000003" w:usb1="1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DD05B7"/>
    <w:multiLevelType w:val="hybridMultilevel"/>
    <w:tmpl w:val="0248BF06"/>
    <w:lvl w:ilvl="0" w:tplc="0409000F">
      <w:start w:val="1"/>
      <w:numFmt w:val="decimal"/>
      <w:lvlText w:val="%1."/>
      <w:lvlJc w:val="left"/>
      <w:pPr>
        <w:tabs>
          <w:tab w:val="num" w:pos="720"/>
        </w:tabs>
        <w:ind w:left="720" w:hanging="360"/>
      </w:pPr>
      <w:rPr>
        <w:rFonts w:hint="default"/>
      </w:rPr>
    </w:lvl>
    <w:lvl w:ilvl="1" w:tplc="BB44A4EA">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636CD"/>
    <w:rsid w:val="008636CD"/>
    <w:rsid w:val="009D3CAF"/>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727</Words>
  <Characters>4147</Characters>
  <Application>Microsoft Office Word</Application>
  <DocSecurity>0</DocSecurity>
  <Lines>34</Lines>
  <Paragraphs>9</Paragraphs>
  <ScaleCrop>false</ScaleCrop>
  <Company/>
  <LinksUpToDate>false</LinksUpToDate>
  <CharactersWithSpaces>4865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2013-07-24T05:59:00Z</dcterms:created>
  <dcterms:modified xsi:type="dcterms:W3CDTF">2013-07-24T06:00:00Z</dcterms:modified>
</cp:coreProperties>
</file>